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6FE31A15"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AF054A">
        <w:rPr>
          <w:rFonts w:ascii="Arial" w:eastAsia="MS Gothic" w:hAnsi="Arial" w:cs="Arial"/>
          <w:b/>
          <w:bCs/>
          <w:sz w:val="24"/>
          <w:szCs w:val="24"/>
          <w:lang w:eastAsia="ja-JP"/>
        </w:rPr>
        <w:t>20</w:t>
      </w:r>
      <w:r w:rsidR="00D4025F">
        <w:rPr>
          <w:rFonts w:ascii="Arial" w:eastAsia="MS Gothic" w:hAnsi="Arial" w:cs="Arial"/>
          <w:b/>
          <w:bCs/>
          <w:sz w:val="24"/>
          <w:szCs w:val="24"/>
          <w:lang w:eastAsia="ja-JP"/>
        </w:rPr>
        <w:t>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051533">
        <w:rPr>
          <w:rFonts w:ascii="Arial" w:eastAsia="MS Gothic" w:hAnsi="Arial"/>
          <w:b/>
          <w:sz w:val="24"/>
          <w:szCs w:val="24"/>
          <w:lang w:eastAsia="ja-JP"/>
        </w:rPr>
        <w:t>5</w:t>
      </w:r>
      <w:r w:rsidR="00C05C06">
        <w:rPr>
          <w:rFonts w:ascii="Arial" w:eastAsia="MS Gothic" w:hAnsi="Arial"/>
          <w:b/>
          <w:sz w:val="24"/>
          <w:szCs w:val="24"/>
          <w:lang w:eastAsia="ja-JP"/>
        </w:rPr>
        <w:t>0</w:t>
      </w:r>
      <w:r w:rsidR="00D3202B">
        <w:rPr>
          <w:rFonts w:ascii="Arial" w:eastAsia="MS Gothic" w:hAnsi="Arial"/>
          <w:b/>
          <w:sz w:val="24"/>
          <w:szCs w:val="24"/>
          <w:lang w:eastAsia="ja-JP"/>
        </w:rPr>
        <w:t>2383</w:t>
      </w:r>
    </w:p>
    <w:bookmarkEnd w:id="0"/>
    <w:p w14:paraId="49FC3B07" w14:textId="74C3416A" w:rsidR="00C73187" w:rsidRPr="006A60A0" w:rsidRDefault="00F760B7" w:rsidP="00C73187">
      <w:pPr>
        <w:widowControl w:val="0"/>
        <w:spacing w:after="240" w:line="240" w:lineRule="auto"/>
        <w:rPr>
          <w:rFonts w:ascii="Arial" w:eastAsia="MS Mincho" w:hAnsi="Arial" w:cs="Arial"/>
          <w:b/>
          <w:sz w:val="24"/>
          <w:szCs w:val="24"/>
          <w:lang w:eastAsia="zh-CN"/>
        </w:rPr>
      </w:pPr>
      <w:r w:rsidRPr="006A60A0">
        <w:rPr>
          <w:rFonts w:ascii="Arial" w:eastAsia="MS Mincho" w:hAnsi="Arial" w:cs="Arial"/>
          <w:b/>
          <w:bCs/>
          <w:sz w:val="24"/>
          <w:szCs w:val="24"/>
          <w:lang w:eastAsia="ja-JP"/>
        </w:rPr>
        <w:t xml:space="preserve">Wuhan, China, </w:t>
      </w:r>
      <w:r w:rsidRPr="006A60A0">
        <w:rPr>
          <w:rFonts w:ascii="Arial" w:eastAsia="맑은 고딕" w:hAnsi="Arial" w:cs="Arial"/>
          <w:b/>
          <w:bCs/>
          <w:sz w:val="24"/>
          <w:szCs w:val="24"/>
          <w:lang w:eastAsia="ko-KR"/>
        </w:rPr>
        <w:t xml:space="preserve">April </w:t>
      </w:r>
      <w:r w:rsidRPr="006A60A0">
        <w:rPr>
          <w:rFonts w:ascii="Arial" w:eastAsia="MS Mincho" w:hAnsi="Arial" w:cs="Arial"/>
          <w:b/>
          <w:bCs/>
          <w:sz w:val="24"/>
          <w:szCs w:val="24"/>
          <w:lang w:eastAsia="ja-JP"/>
        </w:rPr>
        <w:t>7</w:t>
      </w:r>
      <w:r w:rsidRPr="006A60A0">
        <w:rPr>
          <w:rFonts w:ascii="Arial" w:eastAsia="맑은 고딕" w:hAnsi="Arial" w:cs="Arial"/>
          <w:b/>
          <w:bCs/>
          <w:sz w:val="24"/>
          <w:szCs w:val="24"/>
          <w:vertAlign w:val="superscript"/>
          <w:lang w:eastAsia="ko-KR"/>
        </w:rPr>
        <w:t>th</w:t>
      </w:r>
      <w:r w:rsidRPr="006A60A0">
        <w:rPr>
          <w:rFonts w:ascii="Arial" w:eastAsia="MS Mincho" w:hAnsi="Arial" w:cs="Arial"/>
          <w:b/>
          <w:bCs/>
          <w:sz w:val="24"/>
          <w:szCs w:val="24"/>
          <w:lang w:eastAsia="ja-JP"/>
        </w:rPr>
        <w:t xml:space="preserve"> </w:t>
      </w:r>
      <w:r w:rsidRPr="006A60A0">
        <w:rPr>
          <w:rFonts w:ascii="Arial" w:hAnsi="Arial" w:cs="Arial"/>
          <w:b/>
          <w:bCs/>
          <w:sz w:val="24"/>
          <w:szCs w:val="24"/>
        </w:rPr>
        <w:t>– 11</w:t>
      </w:r>
      <w:r w:rsidRPr="006A60A0">
        <w:rPr>
          <w:rFonts w:ascii="Arial" w:hAnsi="Arial" w:cs="Arial"/>
          <w:b/>
          <w:bCs/>
          <w:sz w:val="24"/>
          <w:szCs w:val="24"/>
          <w:vertAlign w:val="superscript"/>
        </w:rPr>
        <w:t>th</w:t>
      </w:r>
      <w:r w:rsidRPr="006A60A0">
        <w:rPr>
          <w:rFonts w:ascii="Arial" w:eastAsia="MS Mincho" w:hAnsi="Arial" w:cs="Arial"/>
          <w:b/>
          <w:bCs/>
          <w:sz w:val="24"/>
          <w:szCs w:val="24"/>
          <w:lang w:eastAsia="ja-JP"/>
        </w:rPr>
        <w:t>, 2025</w:t>
      </w:r>
    </w:p>
    <w:p w14:paraId="66297322" w14:textId="0B27885F"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1B83F5CE"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797130">
        <w:rPr>
          <w:rFonts w:ascii="Arial" w:eastAsia="맑은 고딕" w:hAnsi="Arial" w:cs="Arial"/>
          <w:sz w:val="24"/>
          <w:lang w:eastAsia="ko-KR"/>
        </w:rPr>
        <w:t>downlink coverage enhancement for NR-NTN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25B85A37" w14:textId="2C6BAB45" w:rsidR="00620779" w:rsidRDefault="0003204E" w:rsidP="0029638B">
      <w:pPr>
        <w:spacing w:before="180"/>
        <w:ind w:firstLine="284"/>
        <w:jc w:val="both"/>
        <w:rPr>
          <w:rFonts w:eastAsia="MS Gothic"/>
          <w:szCs w:val="16"/>
          <w:lang w:eastAsia="ko-KR"/>
        </w:rPr>
      </w:pPr>
      <w:bookmarkStart w:id="4" w:name="_Hlk145277988"/>
      <w:r>
        <w:rPr>
          <w:rFonts w:eastAsia="MS Gothic"/>
          <w:szCs w:val="16"/>
          <w:lang w:eastAsia="ko-KR"/>
        </w:rPr>
        <w:t>In t</w:t>
      </w:r>
      <w:r w:rsidR="00DF67AE" w:rsidRPr="00DF67AE">
        <w:rPr>
          <w:rFonts w:eastAsia="MS Gothic"/>
          <w:szCs w:val="16"/>
          <w:lang w:eastAsia="ko-KR"/>
        </w:rPr>
        <w:t>he previous RAN1#1</w:t>
      </w:r>
      <w:r w:rsidR="00233403">
        <w:rPr>
          <w:rFonts w:eastAsia="MS Gothic"/>
          <w:szCs w:val="16"/>
          <w:lang w:eastAsia="ko-KR"/>
        </w:rPr>
        <w:t>20</w:t>
      </w:r>
      <w:r w:rsidR="000736CA">
        <w:rPr>
          <w:rFonts w:eastAsia="MS Gothic"/>
          <w:szCs w:val="16"/>
          <w:lang w:eastAsia="ko-KR"/>
        </w:rPr>
        <w:t xml:space="preserve"> [1]</w:t>
      </w:r>
      <w:r w:rsidR="005A4662">
        <w:rPr>
          <w:rFonts w:eastAsia="MS Gothic"/>
          <w:szCs w:val="16"/>
          <w:lang w:eastAsia="ko-KR"/>
        </w:rPr>
        <w:t xml:space="preserve">, </w:t>
      </w:r>
      <w:r w:rsidR="00A36BFB">
        <w:rPr>
          <w:rFonts w:eastAsia="MS Gothic"/>
          <w:szCs w:val="16"/>
          <w:lang w:eastAsia="ko-KR"/>
        </w:rPr>
        <w:t>the following agreement</w:t>
      </w:r>
      <w:r w:rsidR="006D3B36">
        <w:rPr>
          <w:rFonts w:eastAsia="MS Gothic"/>
          <w:szCs w:val="16"/>
          <w:lang w:eastAsia="ko-KR"/>
        </w:rPr>
        <w:t>s</w:t>
      </w:r>
      <w:r w:rsidR="00A36BFB">
        <w:rPr>
          <w:rFonts w:eastAsia="MS Gothic"/>
          <w:szCs w:val="16"/>
          <w:lang w:eastAsia="ko-KR"/>
        </w:rPr>
        <w:t xml:space="preserve"> </w:t>
      </w:r>
      <w:r w:rsidR="006D3B36">
        <w:rPr>
          <w:rFonts w:eastAsia="MS Gothic"/>
          <w:szCs w:val="16"/>
          <w:lang w:eastAsia="ko-KR"/>
        </w:rPr>
        <w:t>were</w:t>
      </w:r>
      <w:r w:rsidR="009D36E0">
        <w:rPr>
          <w:rFonts w:eastAsia="MS Gothic"/>
          <w:szCs w:val="16"/>
          <w:lang w:eastAsia="ko-KR"/>
        </w:rPr>
        <w:t xml:space="preserve"> </w:t>
      </w:r>
      <w:r w:rsidR="00A36BFB">
        <w:rPr>
          <w:rFonts w:eastAsia="MS Gothic"/>
          <w:szCs w:val="16"/>
          <w:lang w:eastAsia="ko-KR"/>
        </w:rPr>
        <w:t>achieved</w:t>
      </w:r>
      <w:r w:rsidR="006C10DC">
        <w:rPr>
          <w:rFonts w:eastAsia="MS Gothic"/>
          <w:szCs w:val="16"/>
          <w:lang w:eastAsia="ko-KR"/>
        </w:rPr>
        <w:t xml:space="preserve"> for link level and system level</w:t>
      </w:r>
      <w:r w:rsidR="00104F83">
        <w:rPr>
          <w:rFonts w:eastAsia="MS Gothic"/>
          <w:szCs w:val="16"/>
          <w:lang w:eastAsia="ko-KR"/>
        </w:rPr>
        <w:t xml:space="preserve"> e</w:t>
      </w:r>
      <w:r w:rsidR="00043530">
        <w:rPr>
          <w:rFonts w:eastAsia="MS Gothic"/>
          <w:szCs w:val="16"/>
          <w:lang w:eastAsia="ko-KR"/>
        </w:rPr>
        <w:t>nhancements</w:t>
      </w:r>
      <w:r w:rsidR="00620779">
        <w:rPr>
          <w:rFonts w:eastAsia="MS Gothic"/>
          <w:szCs w:val="16"/>
          <w:lang w:eastAsia="ko-KR"/>
        </w:rPr>
        <w:t xml:space="preserve">. </w:t>
      </w:r>
    </w:p>
    <w:tbl>
      <w:tblPr>
        <w:tblStyle w:val="af"/>
        <w:tblW w:w="0" w:type="auto"/>
        <w:tblLook w:val="04A0" w:firstRow="1" w:lastRow="0" w:firstColumn="1" w:lastColumn="0" w:noHBand="0" w:noVBand="1"/>
      </w:tblPr>
      <w:tblGrid>
        <w:gridCol w:w="9737"/>
      </w:tblGrid>
      <w:tr w:rsidR="00620779" w14:paraId="1D43BA8E" w14:textId="77777777" w:rsidTr="00620779">
        <w:tc>
          <w:tcPr>
            <w:tcW w:w="9737" w:type="dxa"/>
          </w:tcPr>
          <w:p w14:paraId="39425F25" w14:textId="77777777" w:rsidR="00EE334F" w:rsidRPr="001709D9" w:rsidRDefault="00EE334F" w:rsidP="00EE334F">
            <w:pPr>
              <w:spacing w:after="0" w:line="240" w:lineRule="auto"/>
            </w:pPr>
            <w:r w:rsidRPr="001709D9">
              <w:rPr>
                <w:highlight w:val="green"/>
              </w:rPr>
              <w:t>Agreement</w:t>
            </w:r>
          </w:p>
          <w:p w14:paraId="4248D34D" w14:textId="77777777" w:rsidR="00EE334F" w:rsidRPr="001709D9" w:rsidRDefault="00EE334F" w:rsidP="00EE334F">
            <w:pPr>
              <w:spacing w:after="0" w:line="240" w:lineRule="auto"/>
              <w:rPr>
                <w:bCs/>
              </w:rPr>
            </w:pPr>
            <w:r w:rsidRPr="001709D9">
              <w:rPr>
                <w:bCs/>
              </w:rPr>
              <w:t xml:space="preserve">For NR NTN, support extended periodicity of the half frames with SS/PBCH blocks assumed by UE during initial access. </w:t>
            </w:r>
          </w:p>
          <w:p w14:paraId="7EDF0809" w14:textId="77777777" w:rsidR="00EE334F" w:rsidRPr="001709D9" w:rsidRDefault="00EE334F" w:rsidP="00EE334F">
            <w:pPr>
              <w:pStyle w:val="af9"/>
              <w:numPr>
                <w:ilvl w:val="0"/>
                <w:numId w:val="18"/>
              </w:numPr>
              <w:suppressAutoHyphens/>
              <w:spacing w:line="240" w:lineRule="auto"/>
              <w:rPr>
                <w:rFonts w:ascii="Times New Roman" w:hAnsi="Times New Roman"/>
                <w:bCs/>
                <w:sz w:val="20"/>
                <w:szCs w:val="20"/>
              </w:rPr>
            </w:pPr>
            <w:r w:rsidRPr="001709D9">
              <w:rPr>
                <w:rFonts w:ascii="Times New Roman" w:hAnsi="Times New Roman"/>
                <w:bCs/>
                <w:sz w:val="20"/>
                <w:szCs w:val="20"/>
              </w:rPr>
              <w:t>The additional default value assumed by UE during initial access (apart from the existing 20ms value) is 160 ms.</w:t>
            </w:r>
          </w:p>
          <w:p w14:paraId="4D444405" w14:textId="77777777" w:rsidR="00EE334F" w:rsidRPr="001709D9" w:rsidRDefault="00EE334F" w:rsidP="00EE334F">
            <w:pPr>
              <w:spacing w:after="0" w:line="240" w:lineRule="auto"/>
              <w:rPr>
                <w:lang w:eastAsia="x-none"/>
              </w:rPr>
            </w:pPr>
          </w:p>
          <w:p w14:paraId="4EF24C4E" w14:textId="77777777" w:rsidR="00EE334F" w:rsidRPr="001709D9" w:rsidRDefault="00EE334F" w:rsidP="00EE334F">
            <w:pPr>
              <w:spacing w:after="0" w:line="240" w:lineRule="auto"/>
            </w:pPr>
            <w:r w:rsidRPr="001709D9">
              <w:rPr>
                <w:highlight w:val="green"/>
              </w:rPr>
              <w:t>Agreement</w:t>
            </w:r>
          </w:p>
          <w:p w14:paraId="40663A08" w14:textId="77777777" w:rsidR="00EE334F" w:rsidRPr="001709D9" w:rsidRDefault="00EE334F" w:rsidP="00EE334F">
            <w:pPr>
              <w:spacing w:after="0" w:line="240" w:lineRule="auto"/>
              <w:rPr>
                <w:bCs/>
              </w:rPr>
            </w:pPr>
            <w:r w:rsidRPr="001709D9">
              <w:rPr>
                <w:bCs/>
              </w:rPr>
              <w:t>Support only inter-slot repetition for Type0 PDCCH CSS.</w:t>
            </w:r>
          </w:p>
          <w:p w14:paraId="2CCD1BC0" w14:textId="77777777" w:rsidR="00EE334F" w:rsidRPr="001709D9" w:rsidRDefault="00EE334F" w:rsidP="00EE334F">
            <w:pPr>
              <w:tabs>
                <w:tab w:val="left" w:pos="0"/>
              </w:tabs>
              <w:spacing w:after="0" w:line="240" w:lineRule="auto"/>
              <w:rPr>
                <w:bCs/>
              </w:rPr>
            </w:pPr>
          </w:p>
          <w:p w14:paraId="53AE5C3B" w14:textId="77777777" w:rsidR="00EE334F" w:rsidRPr="001709D9" w:rsidRDefault="00EE334F" w:rsidP="00EE334F">
            <w:pPr>
              <w:spacing w:after="0" w:line="240" w:lineRule="auto"/>
            </w:pPr>
            <w:r w:rsidRPr="001709D9">
              <w:rPr>
                <w:highlight w:val="green"/>
              </w:rPr>
              <w:t>Agreement</w:t>
            </w:r>
          </w:p>
          <w:p w14:paraId="63152836" w14:textId="77777777" w:rsidR="00EE334F" w:rsidRPr="001709D9" w:rsidRDefault="00EE334F" w:rsidP="00EE334F">
            <w:pPr>
              <w:spacing w:after="0" w:line="240" w:lineRule="auto"/>
              <w:rPr>
                <w:bCs/>
              </w:rPr>
            </w:pPr>
            <w:r w:rsidRPr="001709D9">
              <w:rPr>
                <w:bCs/>
              </w:rPr>
              <w:t>For Msg4 PDSCH repetition support, RAN1 to consider:</w:t>
            </w:r>
          </w:p>
          <w:p w14:paraId="3DB48538" w14:textId="77777777" w:rsidR="00EE334F" w:rsidRPr="001709D9" w:rsidRDefault="00EE334F" w:rsidP="00EE334F">
            <w:pPr>
              <w:pStyle w:val="af9"/>
              <w:numPr>
                <w:ilvl w:val="0"/>
                <w:numId w:val="22"/>
              </w:numPr>
              <w:suppressAutoHyphens/>
              <w:spacing w:line="240" w:lineRule="auto"/>
              <w:rPr>
                <w:rFonts w:ascii="Times New Roman" w:hAnsi="Times New Roman"/>
                <w:bCs/>
                <w:sz w:val="20"/>
                <w:szCs w:val="20"/>
              </w:rPr>
            </w:pPr>
            <w:r w:rsidRPr="001709D9">
              <w:rPr>
                <w:rFonts w:ascii="Times New Roman" w:hAnsi="Times New Roman"/>
                <w:bCs/>
                <w:sz w:val="20"/>
                <w:szCs w:val="20"/>
              </w:rPr>
              <w:t>Option 1: UE specific repetition indication via DCI</w:t>
            </w:r>
          </w:p>
          <w:p w14:paraId="51679ADF" w14:textId="77777777" w:rsidR="00EE334F" w:rsidRPr="001709D9" w:rsidRDefault="00EE334F" w:rsidP="00EE334F">
            <w:pPr>
              <w:pStyle w:val="af9"/>
              <w:numPr>
                <w:ilvl w:val="0"/>
                <w:numId w:val="22"/>
              </w:numPr>
              <w:suppressAutoHyphens/>
              <w:spacing w:line="240" w:lineRule="auto"/>
              <w:rPr>
                <w:rFonts w:ascii="Times New Roman" w:hAnsi="Times New Roman"/>
                <w:bCs/>
                <w:sz w:val="20"/>
                <w:szCs w:val="20"/>
              </w:rPr>
            </w:pPr>
            <w:r w:rsidRPr="001709D9">
              <w:rPr>
                <w:rFonts w:ascii="Times New Roman" w:hAnsi="Times New Roman"/>
                <w:bCs/>
                <w:sz w:val="20"/>
                <w:szCs w:val="20"/>
              </w:rPr>
              <w:t>Option 2: Msg4 repetition is configured by SIB1</w:t>
            </w:r>
          </w:p>
          <w:p w14:paraId="0EAD3B93" w14:textId="77777777" w:rsidR="00EE334F" w:rsidRPr="001709D9" w:rsidRDefault="00EE334F" w:rsidP="00EE334F">
            <w:pPr>
              <w:pStyle w:val="af9"/>
              <w:numPr>
                <w:ilvl w:val="0"/>
                <w:numId w:val="22"/>
              </w:numPr>
              <w:suppressAutoHyphens/>
              <w:spacing w:line="240" w:lineRule="auto"/>
              <w:rPr>
                <w:rFonts w:ascii="Times New Roman" w:hAnsi="Times New Roman"/>
                <w:bCs/>
                <w:sz w:val="20"/>
                <w:szCs w:val="20"/>
              </w:rPr>
            </w:pPr>
            <w:r w:rsidRPr="001709D9">
              <w:rPr>
                <w:rFonts w:ascii="Times New Roman" w:hAnsi="Times New Roman"/>
                <w:bCs/>
                <w:sz w:val="20"/>
                <w:szCs w:val="20"/>
              </w:rPr>
              <w:t xml:space="preserve">Option 3: </w:t>
            </w:r>
            <w:r w:rsidRPr="001709D9">
              <w:rPr>
                <w:rFonts w:ascii="Times New Roman" w:hAnsi="Times New Roman"/>
                <w:bCs/>
                <w:sz w:val="20"/>
                <w:szCs w:val="20"/>
                <w:lang w:eastAsia="ja-JP"/>
              </w:rPr>
              <w:t xml:space="preserve">Msg4 PDSCH repetition is implicitly determined by </w:t>
            </w:r>
            <w:r w:rsidRPr="001709D9">
              <w:rPr>
                <w:rFonts w:ascii="Times New Roman" w:hAnsi="Times New Roman"/>
                <w:bCs/>
                <w:sz w:val="20"/>
                <w:szCs w:val="20"/>
              </w:rPr>
              <w:t xml:space="preserve">SIB1 PDSCH repetition </w:t>
            </w:r>
          </w:p>
          <w:p w14:paraId="26D332B9" w14:textId="77777777" w:rsidR="00EE334F" w:rsidRPr="001709D9" w:rsidRDefault="00EE334F" w:rsidP="00EE334F">
            <w:pPr>
              <w:spacing w:after="0" w:line="240" w:lineRule="auto"/>
              <w:rPr>
                <w:lang w:eastAsia="x-none"/>
              </w:rPr>
            </w:pPr>
          </w:p>
          <w:p w14:paraId="0F4D9F27" w14:textId="77777777" w:rsidR="00EE334F" w:rsidRPr="001709D9" w:rsidRDefault="00EE334F" w:rsidP="00EE334F">
            <w:pPr>
              <w:spacing w:after="0" w:line="240" w:lineRule="auto"/>
            </w:pPr>
            <w:r w:rsidRPr="001709D9">
              <w:rPr>
                <w:highlight w:val="green"/>
              </w:rPr>
              <w:t>Agreement</w:t>
            </w:r>
          </w:p>
          <w:p w14:paraId="2FDF5AA2" w14:textId="77777777" w:rsidR="00EE334F" w:rsidRPr="001709D9" w:rsidRDefault="00EE334F" w:rsidP="00EE334F">
            <w:pPr>
              <w:spacing w:after="0" w:line="240" w:lineRule="auto"/>
            </w:pPr>
            <w:r w:rsidRPr="001709D9">
              <w:t xml:space="preserve">At least for enabling PDCCH repetition for Type0 PDCCH CSS of </w:t>
            </w:r>
            <w:r w:rsidRPr="001709D9">
              <w:rPr>
                <w:rFonts w:eastAsiaTheme="minorEastAsia"/>
                <w:u w:val="single"/>
                <w:lang w:eastAsia="zh-CN"/>
              </w:rPr>
              <w:t xml:space="preserve">searchSpaceZero </w:t>
            </w:r>
            <w:r w:rsidRPr="001709D9">
              <w:t>configured within MIB pdcch-ConfigSIB1, RAN1 to consider the following options</w:t>
            </w:r>
          </w:p>
          <w:p w14:paraId="26A4CCEC" w14:textId="77777777" w:rsidR="00EE334F" w:rsidRPr="001709D9" w:rsidRDefault="00EE334F" w:rsidP="00EE334F">
            <w:pPr>
              <w:numPr>
                <w:ilvl w:val="0"/>
                <w:numId w:val="21"/>
              </w:numPr>
              <w:tabs>
                <w:tab w:val="clear" w:pos="0"/>
              </w:tabs>
              <w:suppressAutoHyphens/>
              <w:spacing w:after="0" w:line="240" w:lineRule="auto"/>
            </w:pPr>
            <w:r w:rsidRPr="001709D9">
              <w:t>Option 1: Using the spare 1 bit in MIB</w:t>
            </w:r>
          </w:p>
          <w:p w14:paraId="1B564BEF" w14:textId="77777777" w:rsidR="00EE334F" w:rsidRPr="001709D9" w:rsidRDefault="00EE334F" w:rsidP="00EE334F">
            <w:pPr>
              <w:numPr>
                <w:ilvl w:val="0"/>
                <w:numId w:val="21"/>
              </w:numPr>
              <w:tabs>
                <w:tab w:val="clear" w:pos="0"/>
              </w:tabs>
              <w:suppressAutoHyphens/>
              <w:spacing w:after="0" w:line="240" w:lineRule="auto"/>
            </w:pPr>
            <w:r w:rsidRPr="001709D9">
              <w:t>Option 2: Using reserved bit(s) in PBCH payload</w:t>
            </w:r>
          </w:p>
          <w:p w14:paraId="58ABCD44" w14:textId="77777777" w:rsidR="00EE334F" w:rsidRPr="001709D9" w:rsidRDefault="00EE334F" w:rsidP="00EE334F">
            <w:pPr>
              <w:numPr>
                <w:ilvl w:val="0"/>
                <w:numId w:val="21"/>
              </w:numPr>
              <w:tabs>
                <w:tab w:val="clear" w:pos="0"/>
              </w:tabs>
              <w:suppressAutoHyphens/>
              <w:spacing w:after="0" w:line="240" w:lineRule="auto"/>
            </w:pPr>
            <w:r w:rsidRPr="001709D9">
              <w:t>Option 3: Using codepoint(s) in PBCH payload</w:t>
            </w:r>
          </w:p>
          <w:p w14:paraId="51EE8172" w14:textId="77777777" w:rsidR="00EE334F" w:rsidRPr="001709D9" w:rsidRDefault="00EE334F" w:rsidP="00EE334F">
            <w:pPr>
              <w:numPr>
                <w:ilvl w:val="0"/>
                <w:numId w:val="21"/>
              </w:numPr>
              <w:tabs>
                <w:tab w:val="clear" w:pos="0"/>
              </w:tabs>
              <w:suppressAutoHyphens/>
              <w:spacing w:after="0" w:line="240" w:lineRule="auto"/>
            </w:pPr>
            <w:r w:rsidRPr="001709D9">
              <w:t>Option 4: UE blind decoding without signaling from the network during initial access</w:t>
            </w:r>
          </w:p>
          <w:p w14:paraId="45E8C0CA" w14:textId="77777777" w:rsidR="00EE334F" w:rsidRPr="001709D9" w:rsidRDefault="00EE334F" w:rsidP="00EE334F">
            <w:pPr>
              <w:spacing w:after="0" w:line="240" w:lineRule="auto"/>
              <w:rPr>
                <w:lang w:eastAsia="x-none"/>
              </w:rPr>
            </w:pPr>
          </w:p>
          <w:p w14:paraId="0D38DF13" w14:textId="77777777" w:rsidR="00EE334F" w:rsidRPr="001709D9" w:rsidRDefault="00EE334F" w:rsidP="00EE334F">
            <w:pPr>
              <w:spacing w:after="0" w:line="240" w:lineRule="auto"/>
            </w:pPr>
            <w:r w:rsidRPr="001709D9">
              <w:rPr>
                <w:highlight w:val="green"/>
              </w:rPr>
              <w:t>Agreement</w:t>
            </w:r>
          </w:p>
          <w:p w14:paraId="59D29FA3" w14:textId="77777777" w:rsidR="00EE334F" w:rsidRPr="001709D9" w:rsidRDefault="00EE334F" w:rsidP="00EE334F">
            <w:pPr>
              <w:spacing w:after="0" w:line="240" w:lineRule="auto"/>
              <w:rPr>
                <w:bCs/>
              </w:rPr>
            </w:pPr>
            <w:r w:rsidRPr="001709D9">
              <w:rPr>
                <w:bCs/>
              </w:rPr>
              <w:t xml:space="preserve">For PDCCH repetition for Type0 PDCCH CSS </w:t>
            </w:r>
            <w:r w:rsidRPr="001709D9">
              <w:t xml:space="preserve">of </w:t>
            </w:r>
            <w:r w:rsidRPr="001709D9">
              <w:rPr>
                <w:rFonts w:eastAsiaTheme="minorEastAsia"/>
                <w:u w:val="single"/>
                <w:lang w:eastAsia="zh-CN"/>
              </w:rPr>
              <w:t xml:space="preserve">searchSpaceZero </w:t>
            </w:r>
            <w:r w:rsidRPr="001709D9">
              <w:t xml:space="preserve">configured within MIB pdcch-ConfigSIB1, </w:t>
            </w:r>
            <w:r w:rsidRPr="001709D9">
              <w:rPr>
                <w:bCs/>
              </w:rPr>
              <w:t>consider the following:</w:t>
            </w:r>
          </w:p>
          <w:p w14:paraId="004311DA" w14:textId="77777777" w:rsidR="00EE334F" w:rsidRPr="001709D9" w:rsidRDefault="00EE334F" w:rsidP="00EE334F">
            <w:pPr>
              <w:pStyle w:val="af9"/>
              <w:numPr>
                <w:ilvl w:val="0"/>
                <w:numId w:val="20"/>
              </w:numPr>
              <w:suppressAutoHyphens/>
              <w:spacing w:line="240" w:lineRule="auto"/>
              <w:rPr>
                <w:rFonts w:ascii="Times New Roman" w:hAnsi="Times New Roman"/>
                <w:bCs/>
                <w:sz w:val="20"/>
                <w:szCs w:val="20"/>
              </w:rPr>
            </w:pPr>
            <w:r w:rsidRPr="001709D9">
              <w:rPr>
                <w:rFonts w:ascii="Times New Roman" w:hAnsi="Times New Roman"/>
                <w:bCs/>
                <w:sz w:val="20"/>
                <w:szCs w:val="20"/>
              </w:rPr>
              <w:t xml:space="preserve">Option 1: Support repeated PDCCH candidates in the two consecutive slots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1709D9">
              <w:rPr>
                <w:rFonts w:ascii="Times New Roman" w:hAnsi="Times New Roman"/>
                <w:bCs/>
                <w:sz w:val="20"/>
                <w:szCs w:val="20"/>
              </w:rPr>
              <w:t xml:space="preserve"> and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m:t>
              </m:r>
            </m:oMath>
            <w:r w:rsidRPr="001709D9">
              <w:rPr>
                <w:rFonts w:ascii="Times New Roman" w:hAnsi="Times New Roman"/>
                <w:bCs/>
                <w:sz w:val="20"/>
                <w:szCs w:val="20"/>
              </w:rPr>
              <w:t xml:space="preserve"> associated with the same SSB index (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1709D9">
              <w:rPr>
                <w:rFonts w:ascii="Times New Roman" w:hAnsi="Times New Roman"/>
                <w:bCs/>
                <w:sz w:val="20"/>
                <w:szCs w:val="20"/>
              </w:rPr>
              <w:t xml:space="preserve"> as defined in section 13 of TS 38.213)</w:t>
            </w:r>
          </w:p>
          <w:p w14:paraId="28107F4F" w14:textId="77777777" w:rsidR="00EE334F" w:rsidRPr="001709D9" w:rsidRDefault="00EE334F" w:rsidP="00EE334F">
            <w:pPr>
              <w:pStyle w:val="af9"/>
              <w:numPr>
                <w:ilvl w:val="1"/>
                <w:numId w:val="19"/>
              </w:numPr>
              <w:spacing w:line="240" w:lineRule="auto"/>
              <w:rPr>
                <w:rFonts w:ascii="Times New Roman" w:hAnsi="Times New Roman"/>
                <w:bCs/>
                <w:sz w:val="20"/>
                <w:szCs w:val="20"/>
              </w:rPr>
            </w:pPr>
            <w:r w:rsidRPr="001709D9">
              <w:rPr>
                <w:rFonts w:ascii="Times New Roman" w:eastAsia="SimSun" w:hAnsi="Times New Roman"/>
                <w:bCs/>
                <w:sz w:val="20"/>
                <w:szCs w:val="20"/>
                <w:lang w:val="en-US"/>
              </w:rPr>
              <w:t xml:space="preserve">Repeated </w:t>
            </w:r>
            <w:r w:rsidRPr="001709D9">
              <w:rPr>
                <w:rFonts w:ascii="Times New Roman" w:hAnsi="Times New Roman"/>
                <w:bCs/>
                <w:sz w:val="20"/>
                <w:szCs w:val="20"/>
              </w:rPr>
              <w:t>PDCCH candidates share the same aggregation level (AL), coded bits and same candidate index</w:t>
            </w:r>
          </w:p>
          <w:p w14:paraId="1BF0CC80" w14:textId="77777777" w:rsidR="00EE334F" w:rsidRPr="001709D9" w:rsidRDefault="00EE334F" w:rsidP="00EE334F">
            <w:pPr>
              <w:pStyle w:val="af9"/>
              <w:numPr>
                <w:ilvl w:val="1"/>
                <w:numId w:val="19"/>
              </w:numPr>
              <w:spacing w:line="240" w:lineRule="auto"/>
              <w:rPr>
                <w:rFonts w:ascii="Times New Roman" w:hAnsi="Times New Roman"/>
                <w:bCs/>
                <w:sz w:val="20"/>
                <w:szCs w:val="20"/>
              </w:rPr>
            </w:pPr>
            <w:r w:rsidRPr="001709D9">
              <w:rPr>
                <w:rFonts w:ascii="Times New Roman" w:hAnsi="Times New Roman"/>
                <w:bCs/>
                <w:iCs/>
                <w:sz w:val="20"/>
                <w:szCs w:val="20"/>
              </w:rPr>
              <w:t>FFS: Details including how the two PDCCH candidates are counted toward the BD limits</w:t>
            </w:r>
          </w:p>
          <w:p w14:paraId="7FE20158" w14:textId="77777777" w:rsidR="00EE334F" w:rsidRPr="001709D9" w:rsidRDefault="00EE334F" w:rsidP="00EE334F">
            <w:pPr>
              <w:pStyle w:val="af9"/>
              <w:numPr>
                <w:ilvl w:val="1"/>
                <w:numId w:val="19"/>
              </w:numPr>
              <w:spacing w:line="240" w:lineRule="auto"/>
              <w:rPr>
                <w:rFonts w:ascii="Times New Roman" w:hAnsi="Times New Roman"/>
                <w:bCs/>
                <w:iCs/>
                <w:sz w:val="20"/>
                <w:szCs w:val="20"/>
              </w:rPr>
            </w:pPr>
            <w:r w:rsidRPr="001709D9">
              <w:rPr>
                <w:rFonts w:ascii="Times New Roman" w:hAnsi="Times New Roman"/>
                <w:bCs/>
                <w:iCs/>
                <w:sz w:val="20"/>
                <w:szCs w:val="20"/>
              </w:rPr>
              <w:t xml:space="preserve">Note: with option 1, if the network repeats the Type 0 PDCCH across two consecutive slots, a legacy UE might decode the PDCCH and associated PDSCH in one slot and skip PDCCH monitoring in the other slot. </w:t>
            </w:r>
          </w:p>
          <w:p w14:paraId="1C5A8BAD" w14:textId="77777777" w:rsidR="00EE334F" w:rsidRPr="001709D9" w:rsidRDefault="00EE334F" w:rsidP="00EE334F">
            <w:pPr>
              <w:pStyle w:val="af9"/>
              <w:numPr>
                <w:ilvl w:val="1"/>
                <w:numId w:val="19"/>
              </w:numPr>
              <w:spacing w:line="240" w:lineRule="auto"/>
              <w:rPr>
                <w:rFonts w:ascii="Times New Roman" w:hAnsi="Times New Roman"/>
                <w:bCs/>
                <w:sz w:val="20"/>
                <w:szCs w:val="20"/>
              </w:rPr>
            </w:pPr>
            <w:r w:rsidRPr="001709D9">
              <w:rPr>
                <w:rFonts w:ascii="Times New Roman" w:hAnsi="Times New Roman"/>
                <w:bCs/>
                <w:iCs/>
                <w:sz w:val="20"/>
                <w:szCs w:val="20"/>
              </w:rPr>
              <w:t>FFS: whether/how option 1 can be applicable for M=1 and M= ½</w:t>
            </w:r>
          </w:p>
          <w:p w14:paraId="58AD2551" w14:textId="77777777" w:rsidR="00EE334F" w:rsidRPr="001709D9" w:rsidRDefault="00EE334F" w:rsidP="00EE334F">
            <w:pPr>
              <w:pStyle w:val="af9"/>
              <w:numPr>
                <w:ilvl w:val="0"/>
                <w:numId w:val="20"/>
              </w:numPr>
              <w:suppressAutoHyphens/>
              <w:spacing w:line="240" w:lineRule="auto"/>
              <w:rPr>
                <w:rFonts w:ascii="Times New Roman" w:hAnsi="Times New Roman"/>
                <w:bCs/>
                <w:sz w:val="20"/>
                <w:szCs w:val="20"/>
              </w:rPr>
            </w:pPr>
            <w:r w:rsidRPr="001709D9">
              <w:rPr>
                <w:rFonts w:ascii="Times New Roman" w:hAnsi="Times New Roman"/>
                <w:bCs/>
                <w:sz w:val="20"/>
                <w:szCs w:val="20"/>
              </w:rPr>
              <w:t xml:space="preserve">Option 2: Support </w:t>
            </w:r>
            <w:r w:rsidRPr="001709D9">
              <w:rPr>
                <w:rFonts w:ascii="Times New Roman" w:eastAsia="SimSun" w:hAnsi="Times New Roman"/>
                <w:bCs/>
                <w:sz w:val="20"/>
                <w:szCs w:val="20"/>
                <w:lang w:val="en-US"/>
              </w:rPr>
              <w:t xml:space="preserve">repeated </w:t>
            </w:r>
            <w:r w:rsidRPr="001709D9">
              <w:rPr>
                <w:rFonts w:ascii="Times New Roman" w:hAnsi="Times New Roman"/>
                <w:bCs/>
                <w:sz w:val="20"/>
                <w:szCs w:val="20"/>
              </w:rPr>
              <w:t xml:space="preserve">PDCCH candidates in the two slots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1709D9">
              <w:rPr>
                <w:rFonts w:ascii="Times New Roman" w:hAnsi="Times New Roman"/>
                <w:bCs/>
                <w:sz w:val="20"/>
                <w:szCs w:val="20"/>
              </w:rPr>
              <w:t xml:space="preserve"> and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+X</m:t>
              </m:r>
            </m:oMath>
            <w:r w:rsidRPr="001709D9">
              <w:rPr>
                <w:rFonts w:ascii="Times New Roman" w:hAnsi="Times New Roman"/>
                <w:bCs/>
                <w:sz w:val="20"/>
                <w:szCs w:val="20"/>
              </w:rPr>
              <w:t xml:space="preserve"> [or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m:t>
              </m:r>
            </m:oMath>
            <w:r w:rsidRPr="001709D9">
              <w:rPr>
                <w:rFonts w:ascii="Times New Roman" w:hAnsi="Times New Roman"/>
                <w:bCs/>
                <w:sz w:val="20"/>
                <w:szCs w:val="20"/>
              </w:rPr>
              <w:t xml:space="preserve"> and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+1+X</m:t>
              </m:r>
            </m:oMath>
            <w:r w:rsidRPr="001709D9">
              <w:rPr>
                <w:rFonts w:ascii="Times New Roman" w:hAnsi="Times New Roman"/>
                <w:bCs/>
                <w:sz w:val="20"/>
                <w:szCs w:val="20"/>
              </w:rPr>
              <w:t xml:space="preserve"> ] associated with the same SSB index (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1709D9">
              <w:rPr>
                <w:rFonts w:ascii="Times New Roman" w:hAnsi="Times New Roman"/>
                <w:bCs/>
                <w:sz w:val="20"/>
                <w:szCs w:val="20"/>
              </w:rPr>
              <w:t xml:space="preserve"> as defined in section 13 of TS 38.213)</w:t>
            </w:r>
          </w:p>
          <w:p w14:paraId="057D7A7B" w14:textId="77777777" w:rsidR="00EE334F" w:rsidRPr="001709D9" w:rsidRDefault="00EE334F" w:rsidP="00EE334F">
            <w:pPr>
              <w:pStyle w:val="af9"/>
              <w:numPr>
                <w:ilvl w:val="1"/>
                <w:numId w:val="19"/>
              </w:numPr>
              <w:spacing w:line="240" w:lineRule="auto"/>
              <w:rPr>
                <w:rFonts w:ascii="Times New Roman" w:hAnsi="Times New Roman"/>
                <w:bCs/>
                <w:sz w:val="20"/>
                <w:szCs w:val="20"/>
              </w:rPr>
            </w:pPr>
            <w:r w:rsidRPr="001709D9">
              <w:rPr>
                <w:rFonts w:ascii="Times New Roman" w:hAnsi="Times New Roman"/>
                <w:bCs/>
                <w:sz w:val="20"/>
                <w:szCs w:val="20"/>
              </w:rPr>
              <w:t>Value of X&gt;1, predefined or configured</w:t>
            </w:r>
          </w:p>
          <w:p w14:paraId="39D0834C" w14:textId="77777777" w:rsidR="00EE334F" w:rsidRPr="001709D9" w:rsidRDefault="00EE334F" w:rsidP="00EE334F">
            <w:pPr>
              <w:pStyle w:val="af9"/>
              <w:numPr>
                <w:ilvl w:val="2"/>
                <w:numId w:val="19"/>
              </w:numPr>
              <w:spacing w:line="240" w:lineRule="auto"/>
              <w:rPr>
                <w:rFonts w:ascii="Times New Roman" w:hAnsi="Times New Roman"/>
                <w:bCs/>
                <w:sz w:val="20"/>
                <w:szCs w:val="20"/>
              </w:rPr>
            </w:pPr>
            <w:r w:rsidRPr="001709D9">
              <w:rPr>
                <w:rFonts w:ascii="Times New Roman" w:hAnsi="Times New Roman"/>
                <w:bCs/>
                <w:sz w:val="20"/>
                <w:szCs w:val="20"/>
              </w:rPr>
              <w:t xml:space="preserve">FFS: Value of X </w:t>
            </w:r>
          </w:p>
          <w:p w14:paraId="0F49C072" w14:textId="77777777" w:rsidR="00EE334F" w:rsidRPr="001709D9" w:rsidRDefault="00EE334F" w:rsidP="00EE334F">
            <w:pPr>
              <w:pStyle w:val="af9"/>
              <w:numPr>
                <w:ilvl w:val="1"/>
                <w:numId w:val="19"/>
              </w:numPr>
              <w:spacing w:line="240" w:lineRule="auto"/>
              <w:rPr>
                <w:rFonts w:ascii="Times New Roman" w:hAnsi="Times New Roman"/>
                <w:bCs/>
                <w:sz w:val="20"/>
                <w:szCs w:val="20"/>
              </w:rPr>
            </w:pPr>
            <w:r w:rsidRPr="001709D9">
              <w:rPr>
                <w:rFonts w:ascii="Times New Roman" w:eastAsia="SimSun" w:hAnsi="Times New Roman"/>
                <w:bCs/>
                <w:sz w:val="20"/>
                <w:szCs w:val="20"/>
                <w:lang w:val="en-US"/>
              </w:rPr>
              <w:t xml:space="preserve">Repeated </w:t>
            </w:r>
            <w:r w:rsidRPr="001709D9">
              <w:rPr>
                <w:rFonts w:ascii="Times New Roman" w:hAnsi="Times New Roman"/>
                <w:bCs/>
                <w:sz w:val="20"/>
                <w:szCs w:val="20"/>
              </w:rPr>
              <w:t>PDCCH candidates share the same aggregation level (AL), coded bits and same candidate index</w:t>
            </w:r>
          </w:p>
          <w:p w14:paraId="1B6893FB" w14:textId="77777777" w:rsidR="00EE334F" w:rsidRPr="001709D9" w:rsidRDefault="00EE334F" w:rsidP="00EE334F">
            <w:pPr>
              <w:pStyle w:val="af9"/>
              <w:numPr>
                <w:ilvl w:val="1"/>
                <w:numId w:val="19"/>
              </w:numPr>
              <w:spacing w:line="240" w:lineRule="auto"/>
              <w:rPr>
                <w:rFonts w:ascii="Times New Roman" w:hAnsi="Times New Roman"/>
                <w:bCs/>
                <w:sz w:val="20"/>
                <w:szCs w:val="20"/>
              </w:rPr>
            </w:pPr>
            <w:r w:rsidRPr="001709D9">
              <w:rPr>
                <w:rFonts w:ascii="Times New Roman" w:hAnsi="Times New Roman"/>
                <w:bCs/>
                <w:iCs/>
                <w:sz w:val="20"/>
                <w:szCs w:val="20"/>
              </w:rPr>
              <w:t>FFS: Backward compatibility to legacy UE</w:t>
            </w:r>
          </w:p>
          <w:p w14:paraId="1601D15D" w14:textId="77777777" w:rsidR="00EE334F" w:rsidRPr="001709D9" w:rsidRDefault="00EE334F" w:rsidP="00EE334F">
            <w:pPr>
              <w:pStyle w:val="af9"/>
              <w:numPr>
                <w:ilvl w:val="0"/>
                <w:numId w:val="19"/>
              </w:numPr>
              <w:spacing w:line="240" w:lineRule="auto"/>
              <w:rPr>
                <w:rFonts w:ascii="Times New Roman" w:hAnsi="Times New Roman"/>
                <w:bCs/>
                <w:strike/>
                <w:sz w:val="20"/>
                <w:szCs w:val="20"/>
              </w:rPr>
            </w:pPr>
            <w:r w:rsidRPr="001709D9">
              <w:rPr>
                <w:rFonts w:ascii="Times New Roman" w:hAnsi="Times New Roman"/>
                <w:bCs/>
                <w:iCs/>
                <w:sz w:val="20"/>
                <w:szCs w:val="20"/>
              </w:rPr>
              <w:t xml:space="preserve">Option 3: </w:t>
            </w:r>
          </w:p>
          <w:p w14:paraId="5EC993B5" w14:textId="77777777" w:rsidR="00EE334F" w:rsidRPr="001709D9" w:rsidRDefault="00EE334F" w:rsidP="00EE334F">
            <w:pPr>
              <w:pStyle w:val="af9"/>
              <w:numPr>
                <w:ilvl w:val="1"/>
                <w:numId w:val="19"/>
              </w:numPr>
              <w:spacing w:line="240" w:lineRule="auto"/>
              <w:rPr>
                <w:rFonts w:ascii="Times New Roman" w:hAnsi="Times New Roman"/>
                <w:bCs/>
                <w:sz w:val="20"/>
                <w:szCs w:val="20"/>
              </w:rPr>
            </w:pPr>
            <w:r w:rsidRPr="001709D9">
              <w:rPr>
                <w:rFonts w:ascii="Times New Roman" w:eastAsiaTheme="minorEastAsia" w:hAnsi="Times New Roman"/>
                <w:bCs/>
                <w:sz w:val="20"/>
                <w:szCs w:val="20"/>
              </w:rPr>
              <w:lastRenderedPageBreak/>
              <w:t xml:space="preserve">The PDCCH candidates in slots n0 associated respectively with different SSB indexes are repetitions of each other and share the same aggregation level, </w:t>
            </w:r>
            <w:r w:rsidRPr="001709D9">
              <w:rPr>
                <w:rFonts w:ascii="Times New Roman" w:hAnsi="Times New Roman"/>
                <w:bCs/>
                <w:sz w:val="20"/>
                <w:szCs w:val="20"/>
              </w:rPr>
              <w:t>coded bits and same candidate index</w:t>
            </w:r>
          </w:p>
          <w:p w14:paraId="7634660F" w14:textId="77777777" w:rsidR="00EE334F" w:rsidRPr="001709D9" w:rsidRDefault="00EE334F" w:rsidP="00EE334F">
            <w:pPr>
              <w:pStyle w:val="af9"/>
              <w:numPr>
                <w:ilvl w:val="2"/>
                <w:numId w:val="19"/>
              </w:numPr>
              <w:spacing w:line="240" w:lineRule="auto"/>
              <w:rPr>
                <w:rFonts w:ascii="Times New Roman" w:hAnsi="Times New Roman"/>
                <w:bCs/>
                <w:sz w:val="20"/>
                <w:szCs w:val="20"/>
              </w:rPr>
            </w:pPr>
            <w:r w:rsidRPr="001709D9">
              <w:rPr>
                <w:rFonts w:ascii="Times New Roman" w:eastAsiaTheme="minorEastAsia" w:hAnsi="Times New Roman"/>
                <w:bCs/>
                <w:sz w:val="20"/>
                <w:szCs w:val="20"/>
              </w:rPr>
              <w:t>For M=1/2 and M=1, the repeated PDCCH candidates in two consecutive slots associated with different SSB indexes;</w:t>
            </w:r>
          </w:p>
          <w:p w14:paraId="533C4F73" w14:textId="77777777" w:rsidR="00EE334F" w:rsidRPr="001709D9" w:rsidRDefault="00EE334F" w:rsidP="00EE334F">
            <w:pPr>
              <w:pStyle w:val="af9"/>
              <w:numPr>
                <w:ilvl w:val="2"/>
                <w:numId w:val="19"/>
              </w:numPr>
              <w:spacing w:line="240" w:lineRule="auto"/>
              <w:rPr>
                <w:rFonts w:ascii="Times New Roman" w:hAnsi="Times New Roman"/>
                <w:bCs/>
                <w:sz w:val="20"/>
                <w:szCs w:val="20"/>
              </w:rPr>
            </w:pPr>
            <w:r w:rsidRPr="001709D9">
              <w:rPr>
                <w:rFonts w:ascii="Times New Roman" w:hAnsi="Times New Roman"/>
                <w:bCs/>
                <w:sz w:val="20"/>
                <w:szCs w:val="20"/>
              </w:rPr>
              <w:t>For M=2, the PDCCH candidates in slots n</w:t>
            </w:r>
            <w:r w:rsidRPr="001709D9">
              <w:rPr>
                <w:rFonts w:ascii="Times New Roman" w:hAnsi="Times New Roman"/>
                <w:bCs/>
                <w:sz w:val="20"/>
                <w:szCs w:val="20"/>
                <w:vertAlign w:val="subscript"/>
              </w:rPr>
              <w:t>0</w:t>
            </w:r>
            <w:r w:rsidRPr="001709D9">
              <w:rPr>
                <w:rFonts w:ascii="Times New Roman" w:hAnsi="Times New Roman"/>
                <w:bCs/>
                <w:sz w:val="20"/>
                <w:szCs w:val="20"/>
              </w:rPr>
              <w:t>+1 associated respectively with different SSB indexes are repetitions of each other and share the same aggregation level, coded bits and same candidate index</w:t>
            </w:r>
          </w:p>
          <w:p w14:paraId="4BC0CE4F" w14:textId="77777777" w:rsidR="00EE334F" w:rsidRPr="001709D9" w:rsidRDefault="00EE334F" w:rsidP="00EE334F">
            <w:pPr>
              <w:pStyle w:val="af9"/>
              <w:numPr>
                <w:ilvl w:val="0"/>
                <w:numId w:val="19"/>
              </w:numPr>
              <w:spacing w:line="240" w:lineRule="auto"/>
              <w:rPr>
                <w:rFonts w:ascii="Times New Roman" w:hAnsi="Times New Roman"/>
                <w:bCs/>
                <w:sz w:val="20"/>
                <w:szCs w:val="20"/>
              </w:rPr>
            </w:pPr>
            <w:r w:rsidRPr="001709D9">
              <w:rPr>
                <w:rFonts w:ascii="Times New Roman" w:hAnsi="Times New Roman"/>
                <w:bCs/>
                <w:sz w:val="20"/>
                <w:szCs w:val="20"/>
              </w:rPr>
              <w:t xml:space="preserve">Option 4: Option 2 with </w:t>
            </w:r>
            <w:r w:rsidRPr="001709D9">
              <w:rPr>
                <w:rFonts w:ascii="Times New Roman" w:hAnsi="Times New Roman"/>
                <w:bCs/>
                <w:iCs/>
                <w:sz w:val="20"/>
                <w:szCs w:val="20"/>
              </w:rPr>
              <w:t>cross SSB beam repetition support</w:t>
            </w:r>
          </w:p>
          <w:p w14:paraId="3EB79D3E" w14:textId="77777777" w:rsidR="00EE334F" w:rsidRPr="001709D9" w:rsidRDefault="00EE334F" w:rsidP="00EE334F">
            <w:pPr>
              <w:pStyle w:val="af9"/>
              <w:numPr>
                <w:ilvl w:val="1"/>
                <w:numId w:val="19"/>
              </w:numPr>
              <w:spacing w:line="240" w:lineRule="auto"/>
              <w:rPr>
                <w:rFonts w:ascii="Times New Roman" w:hAnsi="Times New Roman"/>
                <w:bCs/>
                <w:sz w:val="20"/>
                <w:szCs w:val="20"/>
              </w:rPr>
            </w:pPr>
            <w:r w:rsidRPr="001709D9">
              <w:rPr>
                <w:rFonts w:ascii="Times New Roman" w:eastAsiaTheme="minorEastAsia" w:hAnsi="Times New Roman"/>
                <w:bCs/>
                <w:sz w:val="20"/>
                <w:szCs w:val="20"/>
              </w:rPr>
              <w:t xml:space="preserve">The PDCCH candidates in slots n0 associated respectively with different SSB indexes are repetitions of each other and share the same aggregation level, </w:t>
            </w:r>
            <w:r w:rsidRPr="001709D9">
              <w:rPr>
                <w:rFonts w:ascii="Times New Roman" w:hAnsi="Times New Roman"/>
                <w:bCs/>
                <w:sz w:val="20"/>
                <w:szCs w:val="20"/>
              </w:rPr>
              <w:t>coded bits and same candidate index</w:t>
            </w:r>
          </w:p>
          <w:p w14:paraId="2518269F" w14:textId="77777777" w:rsidR="00EE334F" w:rsidRPr="001709D9" w:rsidRDefault="00EE334F" w:rsidP="00EE334F">
            <w:pPr>
              <w:spacing w:after="0" w:line="240" w:lineRule="auto"/>
              <w:rPr>
                <w:lang w:eastAsia="x-none"/>
              </w:rPr>
            </w:pPr>
          </w:p>
          <w:p w14:paraId="2A8E6619" w14:textId="77777777" w:rsidR="00EE334F" w:rsidRPr="001709D9" w:rsidRDefault="00EE334F" w:rsidP="00EE334F">
            <w:pPr>
              <w:spacing w:after="0" w:line="240" w:lineRule="auto"/>
              <w:rPr>
                <w:lang w:eastAsia="x-none"/>
              </w:rPr>
            </w:pPr>
            <w:r w:rsidRPr="001709D9">
              <w:rPr>
                <w:highlight w:val="green"/>
                <w:lang w:eastAsia="x-none"/>
              </w:rPr>
              <w:t>Agreement</w:t>
            </w:r>
          </w:p>
          <w:p w14:paraId="33EF99BC" w14:textId="77777777" w:rsidR="00EE334F" w:rsidRPr="001709D9" w:rsidRDefault="00EE334F" w:rsidP="00EE334F">
            <w:pPr>
              <w:spacing w:after="0" w:line="240" w:lineRule="auto"/>
            </w:pPr>
            <w:r w:rsidRPr="001709D9">
              <w:t>For SIB1 link level enhancement, RAN1 to consider the following options:</w:t>
            </w:r>
          </w:p>
          <w:p w14:paraId="09E9942C" w14:textId="77777777" w:rsidR="00EE334F" w:rsidRPr="001709D9" w:rsidRDefault="00EE334F" w:rsidP="00EE334F">
            <w:pPr>
              <w:pStyle w:val="af9"/>
              <w:numPr>
                <w:ilvl w:val="0"/>
                <w:numId w:val="23"/>
              </w:numPr>
              <w:suppressAutoHyphens/>
              <w:spacing w:line="240" w:lineRule="auto"/>
              <w:rPr>
                <w:rFonts w:ascii="Times New Roman" w:hAnsi="Times New Roman"/>
                <w:sz w:val="20"/>
                <w:szCs w:val="20"/>
              </w:rPr>
            </w:pPr>
            <w:r w:rsidRPr="001709D9">
              <w:rPr>
                <w:rFonts w:ascii="Times New Roman" w:hAnsi="Times New Roman"/>
                <w:sz w:val="20"/>
                <w:szCs w:val="20"/>
              </w:rPr>
              <w:t xml:space="preserve">Option 1: </w:t>
            </w:r>
            <w:r w:rsidRPr="001709D9">
              <w:rPr>
                <w:rFonts w:ascii="Times New Roman" w:eastAsiaTheme="minorEastAsia" w:hAnsi="Times New Roman"/>
                <w:sz w:val="20"/>
                <w:szCs w:val="20"/>
              </w:rPr>
              <w:t>PDSCH repetition of SIB1 is transmitted within the same slot as the type0-CSS PDCCH repetition.</w:t>
            </w:r>
          </w:p>
          <w:p w14:paraId="60E60B6A" w14:textId="77777777" w:rsidR="00EE334F" w:rsidRPr="001709D9" w:rsidRDefault="00EE334F" w:rsidP="00EE334F">
            <w:pPr>
              <w:pStyle w:val="af9"/>
              <w:numPr>
                <w:ilvl w:val="1"/>
                <w:numId w:val="23"/>
              </w:numPr>
              <w:suppressAutoHyphens/>
              <w:spacing w:line="240" w:lineRule="auto"/>
              <w:rPr>
                <w:rFonts w:ascii="Times New Roman" w:hAnsi="Times New Roman"/>
                <w:sz w:val="20"/>
                <w:szCs w:val="20"/>
              </w:rPr>
            </w:pPr>
            <w:r w:rsidRPr="001709D9">
              <w:rPr>
                <w:rFonts w:ascii="Times New Roman" w:hAnsi="Times New Roman"/>
                <w:sz w:val="20"/>
                <w:szCs w:val="20"/>
              </w:rPr>
              <w:t>UE supporting SIB1 PDSCH coverage enhancement assumes that the PDCCH and associated PDSCH to be repeated in both slots</w:t>
            </w:r>
            <w:r w:rsidRPr="001709D9">
              <w:rPr>
                <w:rFonts w:ascii="Times New Roman" w:hAnsi="Times New Roman"/>
                <w:sz w:val="20"/>
                <w:szCs w:val="20"/>
                <w:lang w:eastAsia="ko-KR"/>
              </w:rPr>
              <w:t xml:space="preserve"> where the corresponding PDCCHs are transmitted</w:t>
            </w:r>
            <w:r w:rsidRPr="001709D9">
              <w:rPr>
                <w:rFonts w:ascii="Times New Roman" w:hAnsi="Times New Roman"/>
                <w:sz w:val="20"/>
                <w:szCs w:val="20"/>
              </w:rPr>
              <w:t>.</w:t>
            </w:r>
          </w:p>
          <w:p w14:paraId="7450BA85" w14:textId="77777777" w:rsidR="00EE334F" w:rsidRPr="001709D9" w:rsidRDefault="00EE334F" w:rsidP="00EE334F">
            <w:pPr>
              <w:pStyle w:val="af9"/>
              <w:numPr>
                <w:ilvl w:val="1"/>
                <w:numId w:val="23"/>
              </w:numPr>
              <w:suppressAutoHyphens/>
              <w:spacing w:line="240" w:lineRule="auto"/>
              <w:rPr>
                <w:rFonts w:ascii="Times New Roman" w:hAnsi="Times New Roman"/>
                <w:sz w:val="20"/>
                <w:szCs w:val="20"/>
              </w:rPr>
            </w:pPr>
            <w:r w:rsidRPr="001709D9">
              <w:rPr>
                <w:rFonts w:ascii="Times New Roman" w:hAnsi="Times New Roman"/>
                <w:sz w:val="20"/>
                <w:szCs w:val="20"/>
              </w:rPr>
              <w:t>Each PDSCH SIB1 repetition is within the same slot of each PDCCH candidate for scheduling DCI</w:t>
            </w:r>
          </w:p>
          <w:p w14:paraId="5810786D" w14:textId="77777777" w:rsidR="00EE334F" w:rsidRPr="001709D9" w:rsidRDefault="00EE334F" w:rsidP="00EE334F">
            <w:pPr>
              <w:pStyle w:val="af9"/>
              <w:numPr>
                <w:ilvl w:val="1"/>
                <w:numId w:val="23"/>
              </w:numPr>
              <w:suppressAutoHyphens/>
              <w:spacing w:line="240" w:lineRule="auto"/>
              <w:rPr>
                <w:rFonts w:ascii="Times New Roman" w:hAnsi="Times New Roman"/>
                <w:sz w:val="20"/>
                <w:szCs w:val="20"/>
              </w:rPr>
            </w:pPr>
            <w:r w:rsidRPr="001709D9">
              <w:rPr>
                <w:rFonts w:ascii="Times New Roman" w:hAnsi="Times New Roman"/>
                <w:sz w:val="20"/>
                <w:szCs w:val="20"/>
              </w:rPr>
              <w:t>The two associated PDSCHs have the same RV</w:t>
            </w:r>
          </w:p>
          <w:p w14:paraId="0AE8CE09" w14:textId="77777777" w:rsidR="00EE334F" w:rsidRPr="001709D9" w:rsidRDefault="00EE334F" w:rsidP="00EE334F">
            <w:pPr>
              <w:pStyle w:val="af9"/>
              <w:numPr>
                <w:ilvl w:val="0"/>
                <w:numId w:val="23"/>
              </w:numPr>
              <w:suppressAutoHyphens/>
              <w:spacing w:line="240" w:lineRule="auto"/>
              <w:rPr>
                <w:rFonts w:ascii="Times New Roman" w:hAnsi="Times New Roman"/>
                <w:sz w:val="20"/>
                <w:szCs w:val="20"/>
              </w:rPr>
            </w:pPr>
            <w:r w:rsidRPr="001709D9">
              <w:rPr>
                <w:rFonts w:ascii="Times New Roman" w:hAnsi="Times New Roman"/>
                <w:sz w:val="20"/>
                <w:szCs w:val="20"/>
              </w:rPr>
              <w:t>Option 2: Option 1 and an additional PDSCH with SIB1 repetition can occur after the slot of type0-PDCCH CSS repetition.</w:t>
            </w:r>
          </w:p>
          <w:p w14:paraId="2034D9FB" w14:textId="77777777" w:rsidR="00EE334F" w:rsidRPr="001709D9" w:rsidRDefault="00EE334F" w:rsidP="00EE334F">
            <w:pPr>
              <w:pStyle w:val="af9"/>
              <w:numPr>
                <w:ilvl w:val="1"/>
                <w:numId w:val="23"/>
              </w:numPr>
              <w:suppressAutoHyphens/>
              <w:spacing w:line="240" w:lineRule="auto"/>
              <w:rPr>
                <w:rFonts w:ascii="Times New Roman" w:hAnsi="Times New Roman"/>
                <w:sz w:val="20"/>
                <w:szCs w:val="20"/>
              </w:rPr>
            </w:pPr>
            <w:r w:rsidRPr="001709D9">
              <w:rPr>
                <w:rFonts w:ascii="Times New Roman" w:hAnsi="Times New Roman"/>
                <w:sz w:val="20"/>
                <w:szCs w:val="20"/>
              </w:rPr>
              <w:t>FFS: How to schedule the SIB1 repetition</w:t>
            </w:r>
          </w:p>
          <w:p w14:paraId="269B3A31" w14:textId="77777777" w:rsidR="00EE334F" w:rsidRPr="001709D9" w:rsidRDefault="00EE334F" w:rsidP="00EE334F">
            <w:pPr>
              <w:pStyle w:val="af9"/>
              <w:numPr>
                <w:ilvl w:val="0"/>
                <w:numId w:val="23"/>
              </w:numPr>
              <w:suppressAutoHyphens/>
              <w:spacing w:line="240" w:lineRule="auto"/>
              <w:rPr>
                <w:rFonts w:ascii="Times New Roman" w:hAnsi="Times New Roman"/>
                <w:sz w:val="20"/>
                <w:szCs w:val="20"/>
              </w:rPr>
            </w:pPr>
            <w:r w:rsidRPr="001709D9">
              <w:rPr>
                <w:rFonts w:ascii="Times New Roman" w:hAnsi="Times New Roman"/>
                <w:sz w:val="20"/>
                <w:szCs w:val="20"/>
              </w:rPr>
              <w:t xml:space="preserve">Option </w:t>
            </w:r>
            <w:r w:rsidRPr="001709D9">
              <w:rPr>
                <w:rFonts w:ascii="Times New Roman" w:eastAsia="SimSun" w:hAnsi="Times New Roman"/>
                <w:sz w:val="20"/>
                <w:szCs w:val="20"/>
                <w:lang w:val="en-US"/>
              </w:rPr>
              <w:t xml:space="preserve">3: </w:t>
            </w:r>
            <w:r w:rsidRPr="001709D9">
              <w:rPr>
                <w:rFonts w:ascii="Times New Roman" w:hAnsi="Times New Roman"/>
                <w:sz w:val="20"/>
                <w:szCs w:val="20"/>
              </w:rPr>
              <w:t xml:space="preserve">The </w:t>
            </w:r>
            <w:r w:rsidRPr="001709D9">
              <w:rPr>
                <w:rFonts w:ascii="Times New Roman" w:eastAsia="SimSun" w:hAnsi="Times New Roman"/>
                <w:sz w:val="20"/>
                <w:szCs w:val="20"/>
                <w:lang w:val="en-US"/>
              </w:rPr>
              <w:t xml:space="preserve">repetition of </w:t>
            </w:r>
            <w:r w:rsidRPr="001709D9">
              <w:rPr>
                <w:rFonts w:ascii="Times New Roman" w:hAnsi="Times New Roman"/>
                <w:sz w:val="20"/>
                <w:szCs w:val="20"/>
              </w:rPr>
              <w:t xml:space="preserve">PDSCH with SIB1 </w:t>
            </w:r>
            <w:r w:rsidRPr="001709D9">
              <w:rPr>
                <w:rFonts w:ascii="Times New Roman" w:eastAsia="SimSun" w:hAnsi="Times New Roman"/>
                <w:sz w:val="20"/>
                <w:szCs w:val="20"/>
                <w:lang w:val="en-US"/>
              </w:rPr>
              <w:t>is indicated by the scheduling PDCCH</w:t>
            </w:r>
          </w:p>
          <w:p w14:paraId="2C1432A2" w14:textId="77777777" w:rsidR="00EE334F" w:rsidRPr="001709D9" w:rsidRDefault="00EE334F" w:rsidP="00EE334F">
            <w:pPr>
              <w:pStyle w:val="af9"/>
              <w:numPr>
                <w:ilvl w:val="1"/>
                <w:numId w:val="23"/>
              </w:numPr>
              <w:suppressAutoHyphens/>
              <w:spacing w:line="240" w:lineRule="auto"/>
              <w:rPr>
                <w:rFonts w:ascii="Times New Roman" w:hAnsi="Times New Roman"/>
                <w:sz w:val="20"/>
                <w:szCs w:val="20"/>
              </w:rPr>
            </w:pPr>
            <w:r w:rsidRPr="001709D9">
              <w:rPr>
                <w:rFonts w:ascii="Times New Roman" w:hAnsi="Times New Roman"/>
                <w:sz w:val="20"/>
                <w:szCs w:val="20"/>
              </w:rPr>
              <w:t>PDSCH is repeated in two slots</w:t>
            </w:r>
          </w:p>
          <w:p w14:paraId="1DE7399C" w14:textId="77777777" w:rsidR="00EE334F" w:rsidRPr="001709D9" w:rsidRDefault="00EE334F" w:rsidP="00EE334F">
            <w:pPr>
              <w:spacing w:after="0" w:line="240" w:lineRule="auto"/>
            </w:pPr>
          </w:p>
          <w:p w14:paraId="74CDFBD9" w14:textId="5B39CFB8" w:rsidR="003E153A" w:rsidRPr="00EE334F" w:rsidRDefault="00EE334F" w:rsidP="00EE334F">
            <w:pPr>
              <w:spacing w:after="0" w:line="240" w:lineRule="auto"/>
            </w:pPr>
            <w:r w:rsidRPr="001709D9">
              <w:t>Note: Backward compatibility should be maintained</w:t>
            </w:r>
          </w:p>
        </w:tc>
      </w:tr>
    </w:tbl>
    <w:p w14:paraId="6C580214" w14:textId="19267FD0" w:rsidR="00291B04" w:rsidRDefault="00FE6651" w:rsidP="0029638B">
      <w:pPr>
        <w:spacing w:before="180"/>
        <w:ind w:firstLine="284"/>
        <w:jc w:val="both"/>
        <w:rPr>
          <w:rFonts w:eastAsia="MS Gothic"/>
          <w:szCs w:val="16"/>
          <w:lang w:eastAsia="ko-KR"/>
        </w:rPr>
      </w:pPr>
      <w:r>
        <w:rPr>
          <w:rFonts w:eastAsia="MS Gothic"/>
          <w:szCs w:val="16"/>
          <w:lang w:eastAsia="ko-KR"/>
        </w:rPr>
        <w:lastRenderedPageBreak/>
        <w:t>This contribution discusses</w:t>
      </w:r>
      <w:r w:rsidR="0032249F">
        <w:rPr>
          <w:rFonts w:eastAsia="MS Gothic"/>
          <w:szCs w:val="16"/>
          <w:lang w:eastAsia="ko-KR"/>
        </w:rPr>
        <w:t xml:space="preserve"> </w:t>
      </w:r>
      <w:r w:rsidR="001A06BF">
        <w:rPr>
          <w:rFonts w:eastAsia="MS Gothic"/>
          <w:szCs w:val="16"/>
          <w:lang w:eastAsia="ko-KR"/>
        </w:rPr>
        <w:t>remaining issues</w:t>
      </w:r>
      <w:r w:rsidR="0032249F">
        <w:rPr>
          <w:rFonts w:eastAsia="MS Gothic"/>
          <w:szCs w:val="16"/>
          <w:lang w:eastAsia="ko-KR"/>
        </w:rPr>
        <w:t xml:space="preserve"> </w:t>
      </w:r>
      <w:r>
        <w:rPr>
          <w:rFonts w:eastAsia="MS Gothic"/>
          <w:szCs w:val="16"/>
          <w:lang w:eastAsia="ko-KR"/>
        </w:rPr>
        <w:t xml:space="preserve">for the link level and the system level </w:t>
      </w:r>
      <w:r w:rsidR="0032249F">
        <w:rPr>
          <w:rFonts w:eastAsia="MS Gothic"/>
          <w:szCs w:val="16"/>
          <w:lang w:eastAsia="ko-KR"/>
        </w:rPr>
        <w:t>enhancements</w:t>
      </w:r>
      <w:r w:rsidR="001904A4">
        <w:rPr>
          <w:rFonts w:eastAsia="MS Gothic"/>
          <w:szCs w:val="16"/>
          <w:lang w:eastAsia="ko-KR"/>
        </w:rPr>
        <w:t xml:space="preserve">. </w:t>
      </w:r>
    </w:p>
    <w:p w14:paraId="60C5BAF8" w14:textId="28902AE4" w:rsidR="00CC3DEA" w:rsidRDefault="00CC3DEA">
      <w:pPr>
        <w:spacing w:after="0" w:line="240" w:lineRule="auto"/>
        <w:rPr>
          <w:rFonts w:eastAsia="MS Gothic"/>
          <w:szCs w:val="16"/>
          <w:lang w:eastAsia="ko-KR"/>
        </w:rPr>
      </w:pPr>
    </w:p>
    <w:bookmarkEnd w:id="1"/>
    <w:p w14:paraId="0754AE02" w14:textId="1AE56A15" w:rsid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w:t>
      </w:r>
    </w:p>
    <w:p w14:paraId="37589B83" w14:textId="673C6611" w:rsidR="00FE2417" w:rsidRDefault="00490185" w:rsidP="00BF396E">
      <w:pPr>
        <w:spacing w:before="180"/>
        <w:jc w:val="both"/>
        <w:rPr>
          <w:rFonts w:eastAsia="MS Gothic"/>
          <w:b/>
          <w:bCs/>
          <w:i/>
          <w:iCs/>
          <w:szCs w:val="16"/>
          <w:u w:val="single"/>
          <w:lang w:eastAsia="ko-KR"/>
        </w:rPr>
      </w:pPr>
      <w:r w:rsidRPr="002069BC">
        <w:rPr>
          <w:rFonts w:eastAsia="MS Gothic"/>
          <w:b/>
          <w:bCs/>
          <w:i/>
          <w:iCs/>
          <w:szCs w:val="16"/>
          <w:u w:val="single"/>
          <w:lang w:eastAsia="ko-KR"/>
        </w:rPr>
        <w:t>Type</w:t>
      </w:r>
      <w:r w:rsidR="00102FEB" w:rsidRPr="002069BC">
        <w:rPr>
          <w:rFonts w:eastAsia="MS Gothic"/>
          <w:b/>
          <w:bCs/>
          <w:i/>
          <w:iCs/>
          <w:szCs w:val="16"/>
          <w:u w:val="single"/>
          <w:lang w:eastAsia="ko-KR"/>
        </w:rPr>
        <w:t xml:space="preserve"> </w:t>
      </w:r>
      <w:r w:rsidRPr="002069BC">
        <w:rPr>
          <w:rFonts w:eastAsia="MS Gothic"/>
          <w:b/>
          <w:bCs/>
          <w:i/>
          <w:iCs/>
          <w:szCs w:val="16"/>
          <w:u w:val="single"/>
          <w:lang w:eastAsia="ko-KR"/>
        </w:rPr>
        <w:t xml:space="preserve">0A/1/2 </w:t>
      </w:r>
      <w:r w:rsidR="00605A1F">
        <w:rPr>
          <w:rFonts w:eastAsia="MS Gothic"/>
          <w:b/>
          <w:bCs/>
          <w:i/>
          <w:iCs/>
          <w:szCs w:val="16"/>
          <w:u w:val="single"/>
          <w:lang w:eastAsia="ko-KR"/>
        </w:rPr>
        <w:t>PDCCH CSS</w:t>
      </w:r>
      <w:r w:rsidR="004B2FE4" w:rsidRPr="002069BC">
        <w:rPr>
          <w:rFonts w:eastAsia="MS Gothic"/>
          <w:b/>
          <w:bCs/>
          <w:i/>
          <w:iCs/>
          <w:szCs w:val="16"/>
          <w:u w:val="single"/>
          <w:lang w:eastAsia="ko-KR"/>
        </w:rPr>
        <w:t xml:space="preserve"> repetition</w:t>
      </w:r>
    </w:p>
    <w:p w14:paraId="1324962F" w14:textId="540D05D9" w:rsidR="00E21E19" w:rsidRPr="00E21E19" w:rsidRDefault="00E21E19" w:rsidP="00BF396E">
      <w:pPr>
        <w:spacing w:before="180"/>
        <w:jc w:val="both"/>
        <w:rPr>
          <w:rFonts w:eastAsiaTheme="minorEastAsia"/>
          <w:szCs w:val="16"/>
          <w:lang w:eastAsia="ko-KR"/>
        </w:rPr>
      </w:pPr>
      <w:r>
        <w:rPr>
          <w:rFonts w:eastAsiaTheme="minorEastAsia"/>
          <w:b/>
          <w:bCs/>
          <w:szCs w:val="16"/>
          <w:lang w:eastAsia="ko-KR"/>
        </w:rPr>
        <w:tab/>
      </w:r>
      <w:r>
        <w:rPr>
          <w:rFonts w:eastAsiaTheme="minorEastAsia"/>
          <w:szCs w:val="16"/>
          <w:lang w:eastAsia="ko-KR"/>
        </w:rPr>
        <w:t>In RAN1#120, the following proposal was suggested</w:t>
      </w:r>
      <w:r w:rsidR="0067026E">
        <w:rPr>
          <w:rFonts w:eastAsiaTheme="minorEastAsia"/>
          <w:szCs w:val="16"/>
          <w:lang w:eastAsia="ko-KR"/>
        </w:rPr>
        <w:t xml:space="preserve"> in [2]</w:t>
      </w:r>
      <w:r>
        <w:rPr>
          <w:rFonts w:eastAsiaTheme="minorEastAsia"/>
          <w:szCs w:val="16"/>
          <w:lang w:eastAsia="ko-KR"/>
        </w:rPr>
        <w:t>, but there was no consensus</w:t>
      </w:r>
      <w:r w:rsidR="00F6060B">
        <w:rPr>
          <w:rFonts w:eastAsiaTheme="minorEastAsia"/>
          <w:szCs w:val="16"/>
          <w:lang w:eastAsia="ko-KR"/>
        </w:rPr>
        <w:t xml:space="preserve">. </w:t>
      </w:r>
    </w:p>
    <w:tbl>
      <w:tblPr>
        <w:tblStyle w:val="af"/>
        <w:tblW w:w="0" w:type="auto"/>
        <w:tblLook w:val="04A0" w:firstRow="1" w:lastRow="0" w:firstColumn="1" w:lastColumn="0" w:noHBand="0" w:noVBand="1"/>
      </w:tblPr>
      <w:tblGrid>
        <w:gridCol w:w="9737"/>
      </w:tblGrid>
      <w:tr w:rsidR="00C67AD5" w14:paraId="1DB8E826" w14:textId="77777777" w:rsidTr="00C67AD5">
        <w:tc>
          <w:tcPr>
            <w:tcW w:w="9737" w:type="dxa"/>
          </w:tcPr>
          <w:p w14:paraId="5D7A6686" w14:textId="77777777" w:rsidR="00F6060B" w:rsidRPr="00094743" w:rsidRDefault="00F6060B" w:rsidP="00067F71">
            <w:pPr>
              <w:spacing w:after="0"/>
              <w:jc w:val="both"/>
              <w:rPr>
                <w:bCs/>
              </w:rPr>
            </w:pPr>
            <w:r w:rsidRPr="00094743">
              <w:rPr>
                <w:bCs/>
                <w:highlight w:val="yellow"/>
              </w:rPr>
              <w:t>Proposal 2-5-v0</w:t>
            </w:r>
          </w:p>
          <w:p w14:paraId="345564C8" w14:textId="77777777" w:rsidR="00C67AD5" w:rsidRPr="00094743" w:rsidRDefault="00F6060B" w:rsidP="00067F71">
            <w:pPr>
              <w:spacing w:after="0"/>
              <w:jc w:val="both"/>
              <w:rPr>
                <w:bCs/>
              </w:rPr>
            </w:pPr>
            <w:r w:rsidRPr="00094743">
              <w:rPr>
                <w:bCs/>
              </w:rPr>
              <w:t>Support intra-slot for PDCCH repetition for Type0A/ Type1/ Type2/-PDCCH CSS</w:t>
            </w:r>
          </w:p>
          <w:p w14:paraId="11A5B43A" w14:textId="77777777" w:rsidR="00067F71" w:rsidRPr="00094743" w:rsidRDefault="00067F71" w:rsidP="00067F71">
            <w:pPr>
              <w:spacing w:after="0"/>
              <w:jc w:val="both"/>
              <w:rPr>
                <w:bCs/>
              </w:rPr>
            </w:pPr>
          </w:p>
          <w:p w14:paraId="1CFFD416" w14:textId="77777777" w:rsidR="00067F71" w:rsidRPr="00094743" w:rsidRDefault="00067F71" w:rsidP="00067F71">
            <w:pPr>
              <w:spacing w:after="0"/>
              <w:rPr>
                <w:bCs/>
              </w:rPr>
            </w:pPr>
            <w:r w:rsidRPr="00094743">
              <w:rPr>
                <w:bCs/>
                <w:highlight w:val="yellow"/>
              </w:rPr>
              <w:t>Proposal 2-6-v0</w:t>
            </w:r>
          </w:p>
          <w:p w14:paraId="248811F6" w14:textId="77777777" w:rsidR="00067F71" w:rsidRPr="00094743" w:rsidRDefault="00067F71" w:rsidP="00067F71">
            <w:pPr>
              <w:spacing w:after="0"/>
              <w:rPr>
                <w:bCs/>
              </w:rPr>
            </w:pPr>
            <w:r w:rsidRPr="00094743">
              <w:rPr>
                <w:bCs/>
              </w:rPr>
              <w:t xml:space="preserve">For linking two PDCCH candidates in case of Type0A/ Type1/ Type2/-PDCCH CSS repetition, RAN1 to consider the followings options: </w:t>
            </w:r>
          </w:p>
          <w:p w14:paraId="2B18EBD2" w14:textId="65B97E1B" w:rsidR="00067F71" w:rsidRPr="00094743" w:rsidRDefault="00067F71" w:rsidP="00067F71">
            <w:pPr>
              <w:spacing w:after="0"/>
              <w:rPr>
                <w:bCs/>
              </w:rPr>
            </w:pPr>
            <w:r w:rsidRPr="00094743">
              <w:rPr>
                <w:bCs/>
              </w:rPr>
              <w:t>Option 1: Same CORESET i and two different SS sets (SS Set1 and SS Set2)</w:t>
            </w:r>
          </w:p>
          <w:p w14:paraId="761BAE34" w14:textId="77777777" w:rsidR="00067F71" w:rsidRPr="00094743" w:rsidRDefault="00067F71" w:rsidP="00067F71">
            <w:pPr>
              <w:pStyle w:val="af9"/>
              <w:numPr>
                <w:ilvl w:val="0"/>
                <w:numId w:val="24"/>
              </w:numPr>
              <w:suppressAutoHyphens/>
              <w:rPr>
                <w:rFonts w:ascii="Times New Roman" w:hAnsi="Times New Roman"/>
                <w:bCs/>
                <w:sz w:val="20"/>
                <w:szCs w:val="20"/>
              </w:rPr>
            </w:pPr>
            <w:r w:rsidRPr="00094743">
              <w:rPr>
                <w:rFonts w:ascii="Times New Roman" w:hAnsi="Times New Roman"/>
                <w:bCs/>
                <w:sz w:val="20"/>
                <w:szCs w:val="20"/>
              </w:rPr>
              <w:t>FFS: Linking two PDCCH candidates (by configuration or by a rule)</w:t>
            </w:r>
          </w:p>
          <w:p w14:paraId="1EF6F5B5" w14:textId="77777777" w:rsidR="00067F71" w:rsidRPr="00094743" w:rsidRDefault="00067F71" w:rsidP="00067F71">
            <w:pPr>
              <w:pStyle w:val="af9"/>
              <w:numPr>
                <w:ilvl w:val="0"/>
                <w:numId w:val="24"/>
              </w:numPr>
              <w:suppressAutoHyphens/>
              <w:rPr>
                <w:rFonts w:ascii="Times New Roman" w:hAnsi="Times New Roman"/>
                <w:bCs/>
                <w:sz w:val="20"/>
                <w:szCs w:val="20"/>
              </w:rPr>
            </w:pPr>
            <w:r w:rsidRPr="00094743">
              <w:rPr>
                <w:rFonts w:ascii="Times New Roman" w:hAnsi="Times New Roman"/>
                <w:bCs/>
                <w:sz w:val="20"/>
                <w:szCs w:val="20"/>
              </w:rPr>
              <w:t>FFS: Blind decoding limit</w:t>
            </w:r>
          </w:p>
          <w:p w14:paraId="033CDB21" w14:textId="77777777" w:rsidR="00067F71" w:rsidRPr="00094743" w:rsidRDefault="00067F71" w:rsidP="00067F71">
            <w:pPr>
              <w:spacing w:after="0"/>
              <w:rPr>
                <w:bCs/>
              </w:rPr>
            </w:pPr>
            <w:r w:rsidRPr="00094743">
              <w:rPr>
                <w:bCs/>
              </w:rPr>
              <w:t>Option 2: Two different CORESET and two SS sets associated with corresponding CORESETs i and j</w:t>
            </w:r>
            <w:r w:rsidRPr="00094743">
              <w:rPr>
                <w:bCs/>
              </w:rPr>
              <w:tab/>
            </w:r>
          </w:p>
          <w:p w14:paraId="50AF2135" w14:textId="77777777" w:rsidR="00067F71" w:rsidRPr="00094743" w:rsidRDefault="00067F71" w:rsidP="00067F71">
            <w:pPr>
              <w:pStyle w:val="af9"/>
              <w:numPr>
                <w:ilvl w:val="0"/>
                <w:numId w:val="24"/>
              </w:numPr>
              <w:suppressAutoHyphens/>
              <w:rPr>
                <w:rFonts w:ascii="Times New Roman" w:hAnsi="Times New Roman"/>
                <w:bCs/>
                <w:sz w:val="20"/>
                <w:szCs w:val="20"/>
              </w:rPr>
            </w:pPr>
            <w:r w:rsidRPr="00094743">
              <w:rPr>
                <w:rFonts w:ascii="Times New Roman" w:hAnsi="Times New Roman"/>
                <w:bCs/>
                <w:sz w:val="20"/>
                <w:szCs w:val="20"/>
              </w:rPr>
              <w:t>FFS: Linking two PDCCH candidates (by configuration or by a rule)</w:t>
            </w:r>
          </w:p>
          <w:p w14:paraId="6999CC24" w14:textId="77777777" w:rsidR="00067F71" w:rsidRPr="00094743" w:rsidRDefault="00067F71" w:rsidP="00067F71">
            <w:pPr>
              <w:pStyle w:val="af9"/>
              <w:numPr>
                <w:ilvl w:val="0"/>
                <w:numId w:val="24"/>
              </w:numPr>
              <w:suppressAutoHyphens/>
              <w:rPr>
                <w:rFonts w:ascii="Times New Roman" w:hAnsi="Times New Roman"/>
                <w:bCs/>
                <w:sz w:val="20"/>
                <w:szCs w:val="20"/>
              </w:rPr>
            </w:pPr>
            <w:r w:rsidRPr="00094743">
              <w:rPr>
                <w:rFonts w:ascii="Times New Roman" w:hAnsi="Times New Roman"/>
                <w:bCs/>
                <w:sz w:val="20"/>
                <w:szCs w:val="20"/>
              </w:rPr>
              <w:t>FFS: Blind decoding limit</w:t>
            </w:r>
          </w:p>
          <w:p w14:paraId="4C396269" w14:textId="77777777" w:rsidR="00067F71" w:rsidRPr="00094743" w:rsidRDefault="00067F71" w:rsidP="00067F71">
            <w:pPr>
              <w:spacing w:after="0"/>
              <w:rPr>
                <w:bCs/>
              </w:rPr>
            </w:pPr>
            <w:r w:rsidRPr="00094743">
              <w:rPr>
                <w:bCs/>
              </w:rPr>
              <w:t>Option 3: Two different CORESET and SS Set1 associated with 2 CORESETS i and j</w:t>
            </w:r>
            <w:r w:rsidRPr="00094743">
              <w:rPr>
                <w:bCs/>
              </w:rPr>
              <w:tab/>
            </w:r>
          </w:p>
          <w:p w14:paraId="50812E1C" w14:textId="77777777" w:rsidR="00067F71" w:rsidRPr="00094743" w:rsidRDefault="00067F71" w:rsidP="00067F71">
            <w:pPr>
              <w:pStyle w:val="af9"/>
              <w:numPr>
                <w:ilvl w:val="0"/>
                <w:numId w:val="25"/>
              </w:numPr>
              <w:suppressAutoHyphens/>
              <w:rPr>
                <w:rFonts w:ascii="Times New Roman" w:hAnsi="Times New Roman"/>
                <w:bCs/>
                <w:sz w:val="20"/>
                <w:szCs w:val="20"/>
              </w:rPr>
            </w:pPr>
            <w:r w:rsidRPr="00094743">
              <w:rPr>
                <w:rFonts w:ascii="Times New Roman" w:hAnsi="Times New Roman"/>
                <w:bCs/>
                <w:sz w:val="20"/>
                <w:szCs w:val="20"/>
              </w:rPr>
              <w:t xml:space="preserve">FFS: Configuring one SS set with 2 CORESETs </w:t>
            </w:r>
          </w:p>
          <w:p w14:paraId="06D2CB75" w14:textId="77777777" w:rsidR="00067F71" w:rsidRPr="00094743" w:rsidRDefault="00067F71" w:rsidP="00067F71">
            <w:pPr>
              <w:pStyle w:val="af9"/>
              <w:numPr>
                <w:ilvl w:val="0"/>
                <w:numId w:val="25"/>
              </w:numPr>
              <w:suppressAutoHyphens/>
              <w:rPr>
                <w:rFonts w:ascii="Times New Roman" w:hAnsi="Times New Roman"/>
                <w:bCs/>
                <w:sz w:val="20"/>
                <w:szCs w:val="20"/>
              </w:rPr>
            </w:pPr>
            <w:r w:rsidRPr="00094743">
              <w:rPr>
                <w:rFonts w:ascii="Times New Roman" w:hAnsi="Times New Roman"/>
                <w:bCs/>
                <w:sz w:val="20"/>
                <w:szCs w:val="20"/>
              </w:rPr>
              <w:t>FFS: Linking two PDCCH candidates (by configuration or by a rule)</w:t>
            </w:r>
          </w:p>
          <w:p w14:paraId="5FD3EE77" w14:textId="77777777" w:rsidR="00067F71" w:rsidRPr="00094743" w:rsidRDefault="00067F71" w:rsidP="00067F71">
            <w:pPr>
              <w:pStyle w:val="af9"/>
              <w:numPr>
                <w:ilvl w:val="0"/>
                <w:numId w:val="25"/>
              </w:numPr>
              <w:suppressAutoHyphens/>
              <w:rPr>
                <w:rFonts w:ascii="Times New Roman" w:hAnsi="Times New Roman"/>
                <w:bCs/>
                <w:sz w:val="20"/>
                <w:szCs w:val="20"/>
              </w:rPr>
            </w:pPr>
            <w:r w:rsidRPr="00094743">
              <w:rPr>
                <w:rFonts w:ascii="Times New Roman" w:hAnsi="Times New Roman"/>
                <w:bCs/>
                <w:sz w:val="20"/>
                <w:szCs w:val="20"/>
              </w:rPr>
              <w:t>FFS: Blind decoding limit</w:t>
            </w:r>
          </w:p>
          <w:p w14:paraId="06E86D61" w14:textId="3C545B7E" w:rsidR="00067F71" w:rsidRPr="00067F71" w:rsidRDefault="00067F71" w:rsidP="00067F71">
            <w:pPr>
              <w:pStyle w:val="af9"/>
              <w:numPr>
                <w:ilvl w:val="0"/>
                <w:numId w:val="25"/>
              </w:numPr>
              <w:suppressAutoHyphens/>
              <w:rPr>
                <w:rFonts w:ascii="Times New Roman" w:hAnsi="Times New Roman"/>
                <w:b/>
                <w:szCs w:val="20"/>
              </w:rPr>
            </w:pPr>
            <w:r w:rsidRPr="00094743">
              <w:rPr>
                <w:rFonts w:ascii="Times New Roman" w:hAnsi="Times New Roman"/>
                <w:bCs/>
                <w:sz w:val="20"/>
                <w:szCs w:val="20"/>
              </w:rPr>
              <w:t>FFS: Hashing function changes; defining CCEs for PDCCH candidates in one SS set that is associated with 2 CORESETs</w:t>
            </w:r>
          </w:p>
        </w:tc>
      </w:tr>
    </w:tbl>
    <w:p w14:paraId="3B68D745" w14:textId="794AAFC0" w:rsidR="00C15D9B" w:rsidRDefault="00C15D9B" w:rsidP="00A36977">
      <w:pPr>
        <w:spacing w:before="180"/>
        <w:ind w:firstLine="284"/>
        <w:jc w:val="both"/>
        <w:rPr>
          <w:rFonts w:eastAsiaTheme="minorEastAsia"/>
          <w:szCs w:val="16"/>
          <w:lang w:eastAsia="ko-KR"/>
        </w:rPr>
      </w:pPr>
      <w:r w:rsidRPr="00C15D9B">
        <w:rPr>
          <w:rFonts w:eastAsiaTheme="minorEastAsia"/>
          <w:szCs w:val="16"/>
          <w:lang w:eastAsia="ko-KR"/>
        </w:rPr>
        <w:t xml:space="preserve">To enable Type 0A/1/2 PDCCH CSS repetition, SIB1 or SIB19 can provide relevant configurations. Therefore, the existing configurations for </w:t>
      </w:r>
      <w:r w:rsidR="006F5ED0">
        <w:rPr>
          <w:rFonts w:eastAsiaTheme="minorEastAsia"/>
          <w:szCs w:val="16"/>
          <w:lang w:eastAsia="ko-KR"/>
        </w:rPr>
        <w:t xml:space="preserve">intra-slot level </w:t>
      </w:r>
      <w:r w:rsidRPr="00C15D9B">
        <w:rPr>
          <w:rFonts w:eastAsiaTheme="minorEastAsia"/>
          <w:szCs w:val="16"/>
          <w:lang w:eastAsia="ko-KR"/>
        </w:rPr>
        <w:t xml:space="preserve">PDCCH repetition introduced in Rel-17 MIMO can be used as a baseline. For </w:t>
      </w:r>
      <w:r w:rsidRPr="00C15D9B">
        <w:rPr>
          <w:rFonts w:eastAsiaTheme="minorEastAsia"/>
          <w:szCs w:val="16"/>
          <w:lang w:eastAsia="ko-KR"/>
        </w:rPr>
        <w:lastRenderedPageBreak/>
        <w:t>example, enabling the linkage between two search spaces through RRC for providing PDCCH repetition is feasible. Regarding the linked search spaces, specific restrictions apply, such as requiring identical search space linking IDs, identical search space set types, identical DCI formats, identical periodicities/offsets/durations, identical numbers of candidates per aggregation level, and identical numbers of monitoring occasions within a slot.</w:t>
      </w:r>
      <w:r w:rsidR="00856971">
        <w:rPr>
          <w:rFonts w:eastAsiaTheme="minorEastAsia"/>
          <w:szCs w:val="16"/>
          <w:lang w:eastAsia="ko-KR"/>
        </w:rPr>
        <w:t xml:space="preserve"> In this sense, it is </w:t>
      </w:r>
      <w:r w:rsidR="004F6852">
        <w:rPr>
          <w:rFonts w:eastAsiaTheme="minorEastAsia"/>
          <w:szCs w:val="16"/>
          <w:lang w:eastAsia="ko-KR"/>
        </w:rPr>
        <w:t>unnecessary</w:t>
      </w:r>
      <w:r w:rsidR="00856971">
        <w:rPr>
          <w:rFonts w:eastAsiaTheme="minorEastAsia"/>
          <w:szCs w:val="16"/>
          <w:lang w:eastAsia="ko-KR"/>
        </w:rPr>
        <w:t xml:space="preserve"> to discuss proposal 2-6-v0 since it is enough to reuse existing framework to enable PDCCH repetition.</w:t>
      </w:r>
      <w:r w:rsidRPr="00C15D9B">
        <w:rPr>
          <w:rFonts w:eastAsiaTheme="minorEastAsia"/>
          <w:szCs w:val="16"/>
          <w:lang w:eastAsia="ko-KR"/>
        </w:rPr>
        <w:t xml:space="preserve"> These principles can also be applied to Type 0A/1/2 PDCCH CSS using SIB1 or SIB 19.</w:t>
      </w:r>
    </w:p>
    <w:p w14:paraId="0082FFE1" w14:textId="624BCB1A" w:rsidR="0020208B" w:rsidRDefault="0020208B" w:rsidP="0020208B">
      <w:pPr>
        <w:spacing w:after="0"/>
        <w:jc w:val="both"/>
        <w:rPr>
          <w:rFonts w:eastAsia="SimSun"/>
          <w:b/>
          <w:bCs/>
          <w:kern w:val="28"/>
          <w:u w:val="single"/>
          <w:lang w:eastAsia="zh-CN"/>
        </w:rPr>
      </w:pPr>
      <w:r>
        <w:rPr>
          <w:rFonts w:eastAsia="SimSun"/>
          <w:b/>
          <w:bCs/>
          <w:kern w:val="28"/>
          <w:u w:val="single"/>
          <w:lang w:eastAsia="zh-CN"/>
        </w:rPr>
        <w:t xml:space="preserve">Proposal 1: For </w:t>
      </w:r>
      <w:r w:rsidR="00214CCC">
        <w:rPr>
          <w:rFonts w:eastAsia="SimSun"/>
          <w:b/>
          <w:bCs/>
          <w:kern w:val="28"/>
          <w:u w:val="single"/>
          <w:lang w:eastAsia="zh-CN"/>
        </w:rPr>
        <w:t>T</w:t>
      </w:r>
      <w:r>
        <w:rPr>
          <w:rFonts w:eastAsia="SimSun"/>
          <w:b/>
          <w:bCs/>
          <w:kern w:val="28"/>
          <w:u w:val="single"/>
          <w:lang w:eastAsia="zh-CN"/>
        </w:rPr>
        <w:t>ype</w:t>
      </w:r>
      <w:r w:rsidR="00214CCC">
        <w:rPr>
          <w:rFonts w:eastAsia="SimSun"/>
          <w:b/>
          <w:bCs/>
          <w:kern w:val="28"/>
          <w:u w:val="single"/>
          <w:lang w:eastAsia="zh-CN"/>
        </w:rPr>
        <w:t xml:space="preserve"> </w:t>
      </w:r>
      <w:r>
        <w:rPr>
          <w:rFonts w:eastAsia="SimSun"/>
          <w:b/>
          <w:bCs/>
          <w:kern w:val="28"/>
          <w:u w:val="single"/>
          <w:lang w:eastAsia="zh-CN"/>
        </w:rPr>
        <w:t>0</w:t>
      </w:r>
      <w:r w:rsidR="00EA3430">
        <w:rPr>
          <w:rFonts w:eastAsia="SimSun"/>
          <w:b/>
          <w:bCs/>
          <w:kern w:val="28"/>
          <w:u w:val="single"/>
          <w:lang w:eastAsia="zh-CN"/>
        </w:rPr>
        <w:t>A/1/2</w:t>
      </w:r>
      <w:r>
        <w:rPr>
          <w:rFonts w:eastAsia="SimSun"/>
          <w:b/>
          <w:bCs/>
          <w:kern w:val="28"/>
          <w:u w:val="single"/>
          <w:lang w:eastAsia="zh-CN"/>
        </w:rPr>
        <w:t xml:space="preserve"> PDCCH </w:t>
      </w:r>
      <w:r w:rsidR="00605A1F">
        <w:rPr>
          <w:rFonts w:eastAsia="SimSun"/>
          <w:b/>
          <w:bCs/>
          <w:kern w:val="28"/>
          <w:u w:val="single"/>
          <w:lang w:eastAsia="zh-CN"/>
        </w:rPr>
        <w:t xml:space="preserve">CSS </w:t>
      </w:r>
      <w:r w:rsidR="00F3531B">
        <w:rPr>
          <w:rFonts w:eastAsia="SimSun"/>
          <w:b/>
          <w:bCs/>
          <w:kern w:val="28"/>
          <w:u w:val="single"/>
          <w:lang w:eastAsia="zh-CN"/>
        </w:rPr>
        <w:t>repetition</w:t>
      </w:r>
      <w:r>
        <w:rPr>
          <w:rFonts w:eastAsia="SimSun"/>
          <w:b/>
          <w:bCs/>
          <w:kern w:val="28"/>
          <w:u w:val="single"/>
          <w:lang w:eastAsia="zh-CN"/>
        </w:rPr>
        <w:t xml:space="preserve">, </w:t>
      </w:r>
      <w:r w:rsidR="005A648C">
        <w:rPr>
          <w:rFonts w:eastAsia="SimSun"/>
          <w:b/>
          <w:bCs/>
          <w:kern w:val="28"/>
          <w:u w:val="single"/>
          <w:lang w:eastAsia="zh-CN"/>
        </w:rPr>
        <w:t xml:space="preserve">intra-slot PDCCH repetition is supported based on the </w:t>
      </w:r>
      <w:r w:rsidR="00BC6532">
        <w:rPr>
          <w:rFonts w:eastAsia="SimSun"/>
          <w:b/>
          <w:bCs/>
          <w:kern w:val="28"/>
          <w:u w:val="single"/>
          <w:lang w:eastAsia="zh-CN"/>
        </w:rPr>
        <w:t xml:space="preserve">existing configuration for </w:t>
      </w:r>
      <w:r w:rsidR="00246E68">
        <w:rPr>
          <w:rFonts w:eastAsia="SimSun"/>
          <w:b/>
          <w:bCs/>
          <w:kern w:val="28"/>
          <w:u w:val="single"/>
          <w:lang w:eastAsia="zh-CN"/>
        </w:rPr>
        <w:t xml:space="preserve">PDCCH </w:t>
      </w:r>
      <w:r w:rsidR="00BC6532">
        <w:rPr>
          <w:rFonts w:eastAsia="SimSun"/>
          <w:b/>
          <w:bCs/>
          <w:kern w:val="28"/>
          <w:u w:val="single"/>
          <w:lang w:eastAsia="zh-CN"/>
        </w:rPr>
        <w:t xml:space="preserve">repetition </w:t>
      </w:r>
      <w:r w:rsidR="00CF085E">
        <w:rPr>
          <w:rFonts w:eastAsia="SimSun"/>
          <w:b/>
          <w:bCs/>
          <w:kern w:val="28"/>
          <w:u w:val="single"/>
          <w:lang w:eastAsia="zh-CN"/>
        </w:rPr>
        <w:t xml:space="preserve">for Type 3 CSS/USS </w:t>
      </w:r>
      <w:r w:rsidR="00EC1A11">
        <w:rPr>
          <w:rFonts w:eastAsia="SimSun"/>
          <w:b/>
          <w:bCs/>
          <w:kern w:val="28"/>
          <w:u w:val="single"/>
          <w:lang w:eastAsia="zh-CN"/>
        </w:rPr>
        <w:t>as a baseline</w:t>
      </w:r>
      <w:r>
        <w:rPr>
          <w:rFonts w:eastAsia="SimSun"/>
          <w:b/>
          <w:bCs/>
          <w:kern w:val="28"/>
          <w:u w:val="single"/>
          <w:lang w:eastAsia="zh-CN"/>
        </w:rPr>
        <w:t xml:space="preserve">. </w:t>
      </w:r>
    </w:p>
    <w:p w14:paraId="18BCE6E3" w14:textId="215668B9" w:rsidR="00DC69B7" w:rsidRDefault="00DC69B7" w:rsidP="0020208B">
      <w:pPr>
        <w:jc w:val="both"/>
        <w:rPr>
          <w:rFonts w:eastAsiaTheme="minorEastAsia"/>
          <w:szCs w:val="16"/>
          <w:lang w:eastAsia="ko-KR"/>
        </w:rPr>
      </w:pPr>
    </w:p>
    <w:p w14:paraId="0D075201" w14:textId="1CE3A593" w:rsidR="00CD645D" w:rsidRDefault="00CD645D" w:rsidP="00CD645D">
      <w:pPr>
        <w:spacing w:before="180"/>
        <w:jc w:val="both"/>
        <w:rPr>
          <w:rFonts w:eastAsia="MS Gothic"/>
          <w:b/>
          <w:bCs/>
          <w:i/>
          <w:iCs/>
          <w:szCs w:val="16"/>
          <w:u w:val="single"/>
          <w:lang w:eastAsia="ko-KR"/>
        </w:rPr>
      </w:pPr>
      <w:r w:rsidRPr="00CD645D">
        <w:rPr>
          <w:rFonts w:eastAsia="MS Gothic"/>
          <w:b/>
          <w:bCs/>
          <w:i/>
          <w:iCs/>
          <w:szCs w:val="16"/>
          <w:u w:val="single"/>
          <w:lang w:eastAsia="ko-KR"/>
        </w:rPr>
        <w:t>SIB1 PDSCH repetition</w:t>
      </w:r>
    </w:p>
    <w:tbl>
      <w:tblPr>
        <w:tblStyle w:val="af"/>
        <w:tblW w:w="0" w:type="auto"/>
        <w:tblLook w:val="04A0" w:firstRow="1" w:lastRow="0" w:firstColumn="1" w:lastColumn="0" w:noHBand="0" w:noVBand="1"/>
      </w:tblPr>
      <w:tblGrid>
        <w:gridCol w:w="9737"/>
      </w:tblGrid>
      <w:tr w:rsidR="00CD645D" w14:paraId="49C26B8D" w14:textId="77777777" w:rsidTr="00CD645D">
        <w:tc>
          <w:tcPr>
            <w:tcW w:w="9737" w:type="dxa"/>
          </w:tcPr>
          <w:p w14:paraId="180B2D90" w14:textId="77777777" w:rsidR="004C6853" w:rsidRPr="004C6853" w:rsidRDefault="004C6853" w:rsidP="004C6853">
            <w:pPr>
              <w:spacing w:after="0"/>
              <w:rPr>
                <w:lang w:eastAsia="x-none"/>
              </w:rPr>
            </w:pPr>
            <w:r w:rsidRPr="004C6853">
              <w:rPr>
                <w:highlight w:val="green"/>
                <w:lang w:eastAsia="x-none"/>
              </w:rPr>
              <w:t>Agreement</w:t>
            </w:r>
          </w:p>
          <w:p w14:paraId="7FDFA9C7" w14:textId="77777777" w:rsidR="004C6853" w:rsidRPr="004C6853" w:rsidRDefault="004C6853" w:rsidP="004C6853">
            <w:pPr>
              <w:spacing w:after="0"/>
            </w:pPr>
            <w:r w:rsidRPr="004C6853">
              <w:t>For SIB1 link level enhancement, RAN1 to consider the following options:</w:t>
            </w:r>
          </w:p>
          <w:p w14:paraId="42812789" w14:textId="77777777" w:rsidR="004C6853" w:rsidRPr="004C6853" w:rsidRDefault="004C6853" w:rsidP="004C6853">
            <w:pPr>
              <w:pStyle w:val="af9"/>
              <w:numPr>
                <w:ilvl w:val="0"/>
                <w:numId w:val="23"/>
              </w:numPr>
              <w:suppressAutoHyphens/>
              <w:rPr>
                <w:rFonts w:ascii="Times New Roman" w:hAnsi="Times New Roman"/>
                <w:sz w:val="20"/>
                <w:szCs w:val="20"/>
              </w:rPr>
            </w:pPr>
            <w:r w:rsidRPr="004C6853">
              <w:rPr>
                <w:rFonts w:ascii="Times New Roman" w:hAnsi="Times New Roman"/>
                <w:sz w:val="20"/>
                <w:szCs w:val="20"/>
              </w:rPr>
              <w:t xml:space="preserve">Option 1: </w:t>
            </w:r>
            <w:r w:rsidRPr="004C6853">
              <w:rPr>
                <w:rFonts w:ascii="Times New Roman" w:eastAsiaTheme="minorEastAsia" w:hAnsi="Times New Roman"/>
                <w:sz w:val="20"/>
                <w:szCs w:val="20"/>
              </w:rPr>
              <w:t>PDSCH repetition of SIB1 is transmitted within the same slot as the type0-CSS PDCCH repetition.</w:t>
            </w:r>
          </w:p>
          <w:p w14:paraId="6FD69081" w14:textId="77777777" w:rsidR="004C6853" w:rsidRPr="004C6853" w:rsidRDefault="004C6853" w:rsidP="004C6853">
            <w:pPr>
              <w:pStyle w:val="af9"/>
              <w:numPr>
                <w:ilvl w:val="1"/>
                <w:numId w:val="23"/>
              </w:numPr>
              <w:suppressAutoHyphens/>
              <w:rPr>
                <w:sz w:val="20"/>
                <w:szCs w:val="20"/>
              </w:rPr>
            </w:pPr>
            <w:r w:rsidRPr="004C6853">
              <w:rPr>
                <w:rFonts w:ascii="Times New Roman" w:hAnsi="Times New Roman"/>
                <w:sz w:val="20"/>
                <w:szCs w:val="20"/>
              </w:rPr>
              <w:t>UE supporting SIB1 PDSCH coverage enhancement assumes that the PDCCH and associated PDSCH to be repeated in both slots</w:t>
            </w:r>
            <w:r w:rsidRPr="004C6853">
              <w:rPr>
                <w:rFonts w:ascii="Times New Roman" w:hAnsi="Times New Roman" w:hint="eastAsia"/>
                <w:sz w:val="20"/>
                <w:szCs w:val="20"/>
                <w:lang w:eastAsia="ko-KR"/>
              </w:rPr>
              <w:t xml:space="preserve"> where the corresponding PDCCHs are transmitted</w:t>
            </w:r>
            <w:r w:rsidRPr="004C6853">
              <w:rPr>
                <w:rFonts w:ascii="Times New Roman" w:hAnsi="Times New Roman"/>
                <w:sz w:val="20"/>
                <w:szCs w:val="20"/>
              </w:rPr>
              <w:t>.</w:t>
            </w:r>
          </w:p>
          <w:p w14:paraId="1572879F" w14:textId="77777777" w:rsidR="004C6853" w:rsidRPr="004C6853" w:rsidRDefault="004C6853" w:rsidP="004C6853">
            <w:pPr>
              <w:pStyle w:val="af9"/>
              <w:numPr>
                <w:ilvl w:val="1"/>
                <w:numId w:val="23"/>
              </w:numPr>
              <w:suppressAutoHyphens/>
              <w:rPr>
                <w:sz w:val="20"/>
                <w:szCs w:val="20"/>
              </w:rPr>
            </w:pPr>
            <w:r w:rsidRPr="004C6853">
              <w:rPr>
                <w:rFonts w:ascii="Times New Roman" w:hAnsi="Times New Roman"/>
                <w:sz w:val="20"/>
                <w:szCs w:val="20"/>
              </w:rPr>
              <w:t>Each PDSCH SIB1 repetition is within the same slot of each PDCCH candidate for scheduling DCI</w:t>
            </w:r>
          </w:p>
          <w:p w14:paraId="65C9A1D2" w14:textId="77777777" w:rsidR="004C6853" w:rsidRPr="004C6853" w:rsidRDefault="004C6853" w:rsidP="004C6853">
            <w:pPr>
              <w:pStyle w:val="af9"/>
              <w:numPr>
                <w:ilvl w:val="1"/>
                <w:numId w:val="23"/>
              </w:numPr>
              <w:suppressAutoHyphens/>
              <w:rPr>
                <w:rFonts w:ascii="Times New Roman" w:hAnsi="Times New Roman"/>
                <w:sz w:val="20"/>
                <w:szCs w:val="20"/>
              </w:rPr>
            </w:pPr>
            <w:r w:rsidRPr="004C6853">
              <w:rPr>
                <w:rFonts w:ascii="Times New Roman" w:hAnsi="Times New Roman"/>
                <w:sz w:val="20"/>
                <w:szCs w:val="20"/>
              </w:rPr>
              <w:t>The two associated PDSCHs have the same RV</w:t>
            </w:r>
          </w:p>
          <w:p w14:paraId="0351E4F0" w14:textId="77777777" w:rsidR="004C6853" w:rsidRPr="004C6853" w:rsidRDefault="004C6853" w:rsidP="004C6853">
            <w:pPr>
              <w:pStyle w:val="af9"/>
              <w:numPr>
                <w:ilvl w:val="0"/>
                <w:numId w:val="23"/>
              </w:numPr>
              <w:suppressAutoHyphens/>
              <w:rPr>
                <w:rFonts w:ascii="Times New Roman" w:hAnsi="Times New Roman"/>
                <w:sz w:val="20"/>
                <w:szCs w:val="20"/>
              </w:rPr>
            </w:pPr>
            <w:r w:rsidRPr="004C6853">
              <w:rPr>
                <w:rFonts w:ascii="Times New Roman" w:hAnsi="Times New Roman"/>
                <w:sz w:val="20"/>
                <w:szCs w:val="20"/>
              </w:rPr>
              <w:t>Option 2: Option 1 and an additional PDSCH with SIB1 repetition can occur after the slot of type0-PDCCH CSS repetition.</w:t>
            </w:r>
          </w:p>
          <w:p w14:paraId="77C87106" w14:textId="77777777" w:rsidR="004C6853" w:rsidRPr="004C6853" w:rsidRDefault="004C6853" w:rsidP="004C6853">
            <w:pPr>
              <w:pStyle w:val="af9"/>
              <w:numPr>
                <w:ilvl w:val="1"/>
                <w:numId w:val="23"/>
              </w:numPr>
              <w:suppressAutoHyphens/>
              <w:rPr>
                <w:rFonts w:ascii="Times New Roman" w:hAnsi="Times New Roman"/>
                <w:sz w:val="20"/>
                <w:szCs w:val="20"/>
              </w:rPr>
            </w:pPr>
            <w:r w:rsidRPr="004C6853">
              <w:rPr>
                <w:rFonts w:ascii="Times New Roman" w:hAnsi="Times New Roman"/>
                <w:sz w:val="20"/>
                <w:szCs w:val="20"/>
              </w:rPr>
              <w:t>FFS: How to schedule the SIB1 repetition</w:t>
            </w:r>
          </w:p>
          <w:p w14:paraId="5FA4E8F8" w14:textId="77777777" w:rsidR="004C6853" w:rsidRPr="004C6853" w:rsidRDefault="004C6853" w:rsidP="004C6853">
            <w:pPr>
              <w:pStyle w:val="af9"/>
              <w:numPr>
                <w:ilvl w:val="0"/>
                <w:numId w:val="23"/>
              </w:numPr>
              <w:suppressAutoHyphens/>
              <w:rPr>
                <w:rFonts w:ascii="Times New Roman" w:hAnsi="Times New Roman"/>
                <w:sz w:val="20"/>
                <w:szCs w:val="20"/>
              </w:rPr>
            </w:pPr>
            <w:r w:rsidRPr="004C6853">
              <w:rPr>
                <w:rFonts w:ascii="Times New Roman" w:hAnsi="Times New Roman"/>
                <w:sz w:val="20"/>
                <w:szCs w:val="20"/>
              </w:rPr>
              <w:t xml:space="preserve">Option </w:t>
            </w:r>
            <w:r w:rsidRPr="004C6853">
              <w:rPr>
                <w:rFonts w:ascii="Times New Roman" w:eastAsia="SimSun" w:hAnsi="Times New Roman" w:hint="eastAsia"/>
                <w:sz w:val="20"/>
                <w:szCs w:val="20"/>
                <w:lang w:val="en-US"/>
              </w:rPr>
              <w:t>3</w:t>
            </w:r>
            <w:r w:rsidRPr="004C6853">
              <w:rPr>
                <w:rFonts w:ascii="Times New Roman" w:eastAsia="SimSun" w:hAnsi="Times New Roman"/>
                <w:sz w:val="20"/>
                <w:szCs w:val="20"/>
                <w:lang w:val="en-US"/>
              </w:rPr>
              <w:t xml:space="preserve">: </w:t>
            </w:r>
            <w:r w:rsidRPr="004C6853">
              <w:rPr>
                <w:rFonts w:ascii="Times New Roman" w:hAnsi="Times New Roman"/>
                <w:sz w:val="20"/>
                <w:szCs w:val="20"/>
              </w:rPr>
              <w:t xml:space="preserve">The </w:t>
            </w:r>
            <w:r w:rsidRPr="004C6853">
              <w:rPr>
                <w:rFonts w:ascii="Times New Roman" w:eastAsia="SimSun" w:hAnsi="Times New Roman" w:hint="eastAsia"/>
                <w:sz w:val="20"/>
                <w:szCs w:val="20"/>
                <w:lang w:val="en-US"/>
              </w:rPr>
              <w:t xml:space="preserve">repetition of </w:t>
            </w:r>
            <w:r w:rsidRPr="004C6853">
              <w:rPr>
                <w:rFonts w:ascii="Times New Roman" w:hAnsi="Times New Roman"/>
                <w:sz w:val="20"/>
                <w:szCs w:val="20"/>
              </w:rPr>
              <w:t xml:space="preserve">PDSCH with SIB1 </w:t>
            </w:r>
            <w:r w:rsidRPr="004C6853">
              <w:rPr>
                <w:rFonts w:ascii="Times New Roman" w:eastAsia="SimSun" w:hAnsi="Times New Roman" w:hint="eastAsia"/>
                <w:sz w:val="20"/>
                <w:szCs w:val="20"/>
                <w:lang w:val="en-US"/>
              </w:rPr>
              <w:t xml:space="preserve">is </w:t>
            </w:r>
            <w:r w:rsidRPr="004C6853">
              <w:rPr>
                <w:rFonts w:ascii="Times New Roman" w:eastAsia="SimSun" w:hAnsi="Times New Roman"/>
                <w:sz w:val="20"/>
                <w:szCs w:val="20"/>
                <w:lang w:val="en-US"/>
              </w:rPr>
              <w:t>indicated</w:t>
            </w:r>
            <w:r w:rsidRPr="004C6853">
              <w:rPr>
                <w:rFonts w:ascii="Times New Roman" w:eastAsia="SimSun" w:hAnsi="Times New Roman" w:hint="eastAsia"/>
                <w:sz w:val="20"/>
                <w:szCs w:val="20"/>
                <w:lang w:val="en-US"/>
              </w:rPr>
              <w:t xml:space="preserve"> by the scheduling PDCCH</w:t>
            </w:r>
          </w:p>
          <w:p w14:paraId="5411CBC0" w14:textId="7A4DCF2C" w:rsidR="00CD645D" w:rsidRPr="004C6853" w:rsidRDefault="004C6853" w:rsidP="004C6853">
            <w:pPr>
              <w:pStyle w:val="af9"/>
              <w:numPr>
                <w:ilvl w:val="1"/>
                <w:numId w:val="23"/>
              </w:numPr>
              <w:suppressAutoHyphens/>
              <w:rPr>
                <w:rFonts w:ascii="Times New Roman" w:hAnsi="Times New Roman"/>
                <w:szCs w:val="20"/>
              </w:rPr>
            </w:pPr>
            <w:r w:rsidRPr="004C6853">
              <w:rPr>
                <w:rFonts w:ascii="Times New Roman" w:hAnsi="Times New Roman"/>
                <w:sz w:val="20"/>
                <w:szCs w:val="20"/>
              </w:rPr>
              <w:t>PDSCH is repeated in two slots</w:t>
            </w:r>
          </w:p>
        </w:tc>
      </w:tr>
    </w:tbl>
    <w:p w14:paraId="08B9987E" w14:textId="474C2DEA" w:rsidR="004A589E" w:rsidRDefault="004A589E" w:rsidP="00023BAD">
      <w:pPr>
        <w:spacing w:before="180"/>
        <w:ind w:firstLine="284"/>
        <w:jc w:val="both"/>
        <w:rPr>
          <w:rFonts w:eastAsiaTheme="minorEastAsia"/>
          <w:szCs w:val="16"/>
          <w:lang w:eastAsia="ko-KR"/>
        </w:rPr>
      </w:pPr>
      <w:r w:rsidRPr="004A589E">
        <w:rPr>
          <w:rFonts w:eastAsiaTheme="minorEastAsia"/>
          <w:szCs w:val="16"/>
          <w:lang w:eastAsia="ko-KR"/>
        </w:rPr>
        <w:t>Options 1 and 2 are implicitly activated only when type0-CSS PDCCH repetition is enabled, whereas option 3 requires explicit activation via a scheduling DCI. Option 3 offers greater flexibility for network operations, as it can easily support a new DCI field for enabling SIB1 PDSCH repetition due to the 15 reserved bits in DCI format 1_0 with SI-RNTI. However, supporting SIB1 PDSCH repetition without type0-CSS PDCCH repetition is not feasible. Both options 2 and 3 require at least three slots for SIB1 PDSCH transmission if type0-CSS PDCCH repetition is enabled. According to LLS results and observations from RAN1#117 [3], the average worst-case coverage gaps are 3.9 dB for PDCCH and 6.5 dB for SIB1 PDSCH. This indicates that if PDCCH repetition is necessary, SIB1 PDSCH repetition is also required. For instance, if type0-CSS PDCCH is repeated across slots n</w:t>
      </w:r>
      <w:r w:rsidRPr="004A589E">
        <w:rPr>
          <w:rFonts w:eastAsiaTheme="minorEastAsia"/>
          <w:szCs w:val="16"/>
          <w:vertAlign w:val="subscript"/>
          <w:lang w:eastAsia="ko-KR"/>
        </w:rPr>
        <w:t>0</w:t>
      </w:r>
      <w:r w:rsidRPr="004A589E">
        <w:rPr>
          <w:rFonts w:eastAsiaTheme="minorEastAsia"/>
          <w:szCs w:val="16"/>
          <w:lang w:eastAsia="ko-KR"/>
        </w:rPr>
        <w:t xml:space="preserve"> and n</w:t>
      </w:r>
      <w:r w:rsidRPr="004A589E">
        <w:rPr>
          <w:rFonts w:eastAsiaTheme="minorEastAsia"/>
          <w:szCs w:val="16"/>
          <w:vertAlign w:val="subscript"/>
          <w:lang w:eastAsia="ko-KR"/>
        </w:rPr>
        <w:t>0</w:t>
      </w:r>
      <w:r w:rsidRPr="004A589E">
        <w:rPr>
          <w:rFonts w:eastAsiaTheme="minorEastAsia"/>
          <w:szCs w:val="16"/>
          <w:lang w:eastAsia="ko-KR"/>
        </w:rPr>
        <w:t>+1, SIB1 PDSCH must be transmitted in these slots due to legacy UEs. Additionally, SIB1 PDSCH must be transmitted in slot n</w:t>
      </w:r>
      <w:r w:rsidRPr="004A589E">
        <w:rPr>
          <w:rFonts w:eastAsiaTheme="minorEastAsia"/>
          <w:szCs w:val="16"/>
          <w:vertAlign w:val="subscript"/>
          <w:lang w:eastAsia="ko-KR"/>
        </w:rPr>
        <w:t>0</w:t>
      </w:r>
      <w:r w:rsidRPr="004A589E">
        <w:rPr>
          <w:rFonts w:eastAsiaTheme="minorEastAsia"/>
          <w:szCs w:val="16"/>
          <w:lang w:eastAsia="ko-KR"/>
        </w:rPr>
        <w:t>+2 to accommodate Rel-19 UEs, which expect SIB1 PDSCH repetition over slots n</w:t>
      </w:r>
      <w:r w:rsidRPr="004A589E">
        <w:rPr>
          <w:rFonts w:eastAsiaTheme="minorEastAsia"/>
          <w:szCs w:val="16"/>
          <w:vertAlign w:val="subscript"/>
          <w:lang w:eastAsia="ko-KR"/>
        </w:rPr>
        <w:t>0</w:t>
      </w:r>
      <w:r w:rsidRPr="004A589E">
        <w:rPr>
          <w:rFonts w:eastAsiaTheme="minorEastAsia"/>
          <w:szCs w:val="16"/>
          <w:lang w:eastAsia="ko-KR"/>
        </w:rPr>
        <w:t>+1 and n</w:t>
      </w:r>
      <w:r w:rsidRPr="004A589E">
        <w:rPr>
          <w:rFonts w:eastAsiaTheme="minorEastAsia"/>
          <w:szCs w:val="16"/>
          <w:vertAlign w:val="subscript"/>
          <w:lang w:eastAsia="ko-KR"/>
        </w:rPr>
        <w:t>0</w:t>
      </w:r>
      <w:r w:rsidRPr="004A589E">
        <w:rPr>
          <w:rFonts w:eastAsiaTheme="minorEastAsia"/>
          <w:szCs w:val="16"/>
          <w:lang w:eastAsia="ko-KR"/>
        </w:rPr>
        <w:t>+2, given that the last slot of type0-CSS PDCCH repetition is n</w:t>
      </w:r>
      <w:r w:rsidRPr="004A589E">
        <w:rPr>
          <w:rFonts w:eastAsiaTheme="minorEastAsia"/>
          <w:szCs w:val="16"/>
          <w:vertAlign w:val="subscript"/>
          <w:lang w:eastAsia="ko-KR"/>
        </w:rPr>
        <w:t>0</w:t>
      </w:r>
      <w:r w:rsidRPr="004A589E">
        <w:rPr>
          <w:rFonts w:eastAsiaTheme="minorEastAsia"/>
          <w:szCs w:val="16"/>
          <w:lang w:eastAsia="ko-KR"/>
        </w:rPr>
        <w:t>+1. While enabling SIB1 PDSCH repetition without type0-CSS PDCCH repetition is possible, a simpler solution is preferable. In this context, option 1 is the most straightforward and incurs lower SIB1 PDSCH overhead from the network side.</w:t>
      </w:r>
    </w:p>
    <w:p w14:paraId="4E9F29A5" w14:textId="000C30F4" w:rsidR="00574ACB" w:rsidRDefault="00574ACB" w:rsidP="00574ACB">
      <w:pPr>
        <w:spacing w:after="0"/>
        <w:jc w:val="both"/>
        <w:rPr>
          <w:rFonts w:eastAsia="SimSun"/>
          <w:b/>
          <w:bCs/>
          <w:kern w:val="28"/>
          <w:u w:val="single"/>
          <w:lang w:eastAsia="zh-CN"/>
        </w:rPr>
      </w:pPr>
      <w:r>
        <w:rPr>
          <w:rFonts w:eastAsia="SimSun"/>
          <w:b/>
          <w:bCs/>
          <w:kern w:val="28"/>
          <w:u w:val="single"/>
          <w:lang w:eastAsia="zh-CN"/>
        </w:rPr>
        <w:t xml:space="preserve">Proposal </w:t>
      </w:r>
      <w:r w:rsidR="001B1EA5">
        <w:rPr>
          <w:rFonts w:eastAsia="SimSun"/>
          <w:b/>
          <w:bCs/>
          <w:kern w:val="28"/>
          <w:u w:val="single"/>
          <w:lang w:eastAsia="zh-CN"/>
        </w:rPr>
        <w:t>2</w:t>
      </w:r>
      <w:r>
        <w:rPr>
          <w:rFonts w:eastAsia="SimSun"/>
          <w:b/>
          <w:bCs/>
          <w:kern w:val="28"/>
          <w:u w:val="single"/>
          <w:lang w:eastAsia="zh-CN"/>
        </w:rPr>
        <w:t xml:space="preserve">: Support option 1 for enabling PDSCH repetition </w:t>
      </w:r>
      <w:r w:rsidR="00785B34">
        <w:rPr>
          <w:rFonts w:eastAsia="SimSun"/>
          <w:b/>
          <w:bCs/>
          <w:kern w:val="28"/>
          <w:u w:val="single"/>
          <w:lang w:eastAsia="zh-CN"/>
        </w:rPr>
        <w:t>of</w:t>
      </w:r>
      <w:r>
        <w:rPr>
          <w:rFonts w:eastAsia="SimSun"/>
          <w:b/>
          <w:bCs/>
          <w:kern w:val="28"/>
          <w:u w:val="single"/>
          <w:lang w:eastAsia="zh-CN"/>
        </w:rPr>
        <w:t xml:space="preserve"> SIB1</w:t>
      </w:r>
    </w:p>
    <w:p w14:paraId="6D3DCC10" w14:textId="77777777" w:rsidR="004772A4" w:rsidRDefault="004772A4" w:rsidP="0020208B">
      <w:pPr>
        <w:jc w:val="both"/>
        <w:rPr>
          <w:rFonts w:eastAsiaTheme="minorEastAsia"/>
          <w:szCs w:val="16"/>
          <w:lang w:eastAsia="ko-KR"/>
        </w:rPr>
      </w:pPr>
    </w:p>
    <w:p w14:paraId="200B0836" w14:textId="4443F9D9" w:rsidR="00EC381D" w:rsidRDefault="00EC381D" w:rsidP="00EC381D">
      <w:pPr>
        <w:spacing w:before="180"/>
        <w:jc w:val="both"/>
        <w:rPr>
          <w:rFonts w:eastAsia="MS Gothic"/>
          <w:b/>
          <w:bCs/>
          <w:i/>
          <w:iCs/>
          <w:szCs w:val="16"/>
          <w:u w:val="single"/>
          <w:lang w:eastAsia="ko-KR"/>
        </w:rPr>
      </w:pPr>
      <w:r w:rsidRPr="002069BC">
        <w:rPr>
          <w:rFonts w:eastAsia="MS Gothic"/>
          <w:b/>
          <w:bCs/>
          <w:i/>
          <w:iCs/>
          <w:szCs w:val="16"/>
          <w:u w:val="single"/>
          <w:lang w:eastAsia="ko-KR"/>
        </w:rPr>
        <w:t xml:space="preserve">Type0 </w:t>
      </w:r>
      <w:r>
        <w:rPr>
          <w:rFonts w:eastAsia="MS Gothic"/>
          <w:b/>
          <w:bCs/>
          <w:i/>
          <w:iCs/>
          <w:szCs w:val="16"/>
          <w:u w:val="single"/>
          <w:lang w:eastAsia="ko-KR"/>
        </w:rPr>
        <w:t>PDCCH CSS</w:t>
      </w:r>
      <w:r w:rsidRPr="002069BC">
        <w:rPr>
          <w:rFonts w:eastAsia="MS Gothic"/>
          <w:b/>
          <w:bCs/>
          <w:i/>
          <w:iCs/>
          <w:szCs w:val="16"/>
          <w:u w:val="single"/>
          <w:lang w:eastAsia="ko-KR"/>
        </w:rPr>
        <w:t xml:space="preserve"> repetition</w:t>
      </w:r>
    </w:p>
    <w:tbl>
      <w:tblPr>
        <w:tblStyle w:val="af"/>
        <w:tblW w:w="0" w:type="auto"/>
        <w:tblLook w:val="04A0" w:firstRow="1" w:lastRow="0" w:firstColumn="1" w:lastColumn="0" w:noHBand="0" w:noVBand="1"/>
      </w:tblPr>
      <w:tblGrid>
        <w:gridCol w:w="9737"/>
      </w:tblGrid>
      <w:tr w:rsidR="00717574" w14:paraId="06DEA258" w14:textId="77777777" w:rsidTr="00717574">
        <w:tc>
          <w:tcPr>
            <w:tcW w:w="9737" w:type="dxa"/>
          </w:tcPr>
          <w:p w14:paraId="7027E299" w14:textId="77777777" w:rsidR="00047600" w:rsidRPr="00916FBD" w:rsidRDefault="00047600" w:rsidP="00916FBD">
            <w:pPr>
              <w:spacing w:after="0"/>
            </w:pPr>
            <w:r w:rsidRPr="00916FBD">
              <w:rPr>
                <w:highlight w:val="green"/>
              </w:rPr>
              <w:t>Agreement</w:t>
            </w:r>
          </w:p>
          <w:p w14:paraId="452D0DA1" w14:textId="77777777" w:rsidR="00047600" w:rsidRPr="00916FBD" w:rsidRDefault="00047600" w:rsidP="00916FBD">
            <w:pPr>
              <w:spacing w:after="0"/>
              <w:rPr>
                <w:bCs/>
              </w:rPr>
            </w:pPr>
            <w:r w:rsidRPr="00916FBD">
              <w:rPr>
                <w:bCs/>
              </w:rPr>
              <w:t>Support only inter-slot repetition for Type0 PDCCH CSS.</w:t>
            </w:r>
          </w:p>
          <w:p w14:paraId="762777C7" w14:textId="77777777" w:rsidR="00717574" w:rsidRPr="00916FBD" w:rsidRDefault="00717574" w:rsidP="00916FBD">
            <w:pPr>
              <w:spacing w:after="0"/>
              <w:jc w:val="both"/>
              <w:rPr>
                <w:rFonts w:eastAsiaTheme="minorEastAsia"/>
                <w:lang w:eastAsia="ko-KR"/>
              </w:rPr>
            </w:pPr>
          </w:p>
          <w:p w14:paraId="72F899B3" w14:textId="77777777" w:rsidR="00916FBD" w:rsidRPr="00916FBD" w:rsidRDefault="00916FBD" w:rsidP="00916FBD">
            <w:pPr>
              <w:spacing w:after="0"/>
            </w:pPr>
            <w:r w:rsidRPr="00916FBD">
              <w:rPr>
                <w:highlight w:val="green"/>
              </w:rPr>
              <w:t>Agreement</w:t>
            </w:r>
          </w:p>
          <w:p w14:paraId="462D624F" w14:textId="77777777" w:rsidR="00916FBD" w:rsidRPr="00916FBD" w:rsidRDefault="00916FBD" w:rsidP="00916FBD">
            <w:pPr>
              <w:spacing w:after="0"/>
              <w:rPr>
                <w:bCs/>
              </w:rPr>
            </w:pPr>
            <w:r w:rsidRPr="00916FBD">
              <w:rPr>
                <w:bCs/>
              </w:rPr>
              <w:t xml:space="preserve">For PDCCH repetition for Type0 PDCCH CSS </w:t>
            </w:r>
            <w:r w:rsidRPr="00916FBD">
              <w:t xml:space="preserve">of </w:t>
            </w:r>
            <w:r w:rsidRPr="00916FBD">
              <w:rPr>
                <w:rFonts w:eastAsiaTheme="minorEastAsia"/>
                <w:u w:val="single"/>
                <w:lang w:eastAsia="zh-CN"/>
              </w:rPr>
              <w:t xml:space="preserve">searchSpaceZero </w:t>
            </w:r>
            <w:r w:rsidRPr="00916FBD">
              <w:t xml:space="preserve">configured within MIB pdcch-ConfigSIB1, </w:t>
            </w:r>
            <w:r w:rsidRPr="00916FBD">
              <w:rPr>
                <w:bCs/>
              </w:rPr>
              <w:t>consider the following:</w:t>
            </w:r>
          </w:p>
          <w:p w14:paraId="56215B52" w14:textId="77777777" w:rsidR="00916FBD" w:rsidRPr="00916FBD" w:rsidRDefault="00916FBD" w:rsidP="00916FBD">
            <w:pPr>
              <w:pStyle w:val="af9"/>
              <w:numPr>
                <w:ilvl w:val="0"/>
                <w:numId w:val="20"/>
              </w:numPr>
              <w:suppressAutoHyphens/>
              <w:rPr>
                <w:rFonts w:ascii="Times New Roman" w:hAnsi="Times New Roman"/>
                <w:bCs/>
                <w:sz w:val="20"/>
                <w:szCs w:val="20"/>
              </w:rPr>
            </w:pPr>
            <w:r w:rsidRPr="00916FBD">
              <w:rPr>
                <w:rFonts w:ascii="Times New Roman" w:hAnsi="Times New Roman"/>
                <w:bCs/>
                <w:sz w:val="20"/>
                <w:szCs w:val="20"/>
              </w:rPr>
              <w:t xml:space="preserve">Option 1: Support repeated PDCCH candidates in the two consecutive slots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916FBD">
              <w:rPr>
                <w:rFonts w:ascii="Times New Roman" w:hAnsi="Times New Roman"/>
                <w:bCs/>
                <w:sz w:val="20"/>
                <w:szCs w:val="20"/>
              </w:rPr>
              <w:t xml:space="preserve"> and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m:t>
              </m:r>
            </m:oMath>
            <w:r w:rsidRPr="00916FBD">
              <w:rPr>
                <w:rFonts w:ascii="Times New Roman" w:hAnsi="Times New Roman"/>
                <w:bCs/>
                <w:sz w:val="20"/>
                <w:szCs w:val="20"/>
              </w:rPr>
              <w:t xml:space="preserve"> associated with the same SSB index (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916FBD">
              <w:rPr>
                <w:rFonts w:ascii="Times New Roman" w:hAnsi="Times New Roman"/>
                <w:bCs/>
                <w:sz w:val="20"/>
                <w:szCs w:val="20"/>
              </w:rPr>
              <w:t xml:space="preserve"> as defined in section 13 of TS 38.213)</w:t>
            </w:r>
          </w:p>
          <w:p w14:paraId="58B944D6" w14:textId="77777777" w:rsidR="00916FBD" w:rsidRPr="00916FBD" w:rsidRDefault="00916FBD" w:rsidP="00916FBD">
            <w:pPr>
              <w:pStyle w:val="af9"/>
              <w:numPr>
                <w:ilvl w:val="1"/>
                <w:numId w:val="19"/>
              </w:numPr>
              <w:rPr>
                <w:rFonts w:ascii="Times New Roman" w:hAnsi="Times New Roman"/>
                <w:bCs/>
                <w:sz w:val="20"/>
                <w:szCs w:val="20"/>
              </w:rPr>
            </w:pPr>
            <w:r w:rsidRPr="00916FBD">
              <w:rPr>
                <w:rFonts w:ascii="Times New Roman" w:eastAsia="SimSun" w:hAnsi="Times New Roman"/>
                <w:bCs/>
                <w:sz w:val="20"/>
                <w:szCs w:val="20"/>
                <w:lang w:val="en-US"/>
              </w:rPr>
              <w:t xml:space="preserve">Repeated </w:t>
            </w:r>
            <w:r w:rsidRPr="00916FBD">
              <w:rPr>
                <w:rFonts w:ascii="Times New Roman" w:hAnsi="Times New Roman"/>
                <w:bCs/>
                <w:sz w:val="20"/>
                <w:szCs w:val="20"/>
              </w:rPr>
              <w:t>PDCCH candidates share the same aggregation level (AL), coded bits and same candidate index</w:t>
            </w:r>
          </w:p>
          <w:p w14:paraId="56929CBC" w14:textId="77777777" w:rsidR="00916FBD" w:rsidRPr="00916FBD" w:rsidRDefault="00916FBD" w:rsidP="00916FBD">
            <w:pPr>
              <w:pStyle w:val="af9"/>
              <w:numPr>
                <w:ilvl w:val="1"/>
                <w:numId w:val="19"/>
              </w:numPr>
              <w:rPr>
                <w:rFonts w:ascii="Times New Roman" w:hAnsi="Times New Roman"/>
                <w:bCs/>
                <w:sz w:val="20"/>
                <w:szCs w:val="20"/>
              </w:rPr>
            </w:pPr>
            <w:r w:rsidRPr="00916FBD">
              <w:rPr>
                <w:rFonts w:ascii="Times New Roman" w:hAnsi="Times New Roman"/>
                <w:bCs/>
                <w:iCs/>
                <w:sz w:val="20"/>
                <w:szCs w:val="20"/>
              </w:rPr>
              <w:lastRenderedPageBreak/>
              <w:t>FFS: Details including how the two PDCCH candidates are counted toward the BD limits</w:t>
            </w:r>
          </w:p>
          <w:p w14:paraId="5193ADB7" w14:textId="77777777" w:rsidR="00916FBD" w:rsidRPr="00916FBD" w:rsidRDefault="00916FBD" w:rsidP="00916FBD">
            <w:pPr>
              <w:pStyle w:val="af9"/>
              <w:numPr>
                <w:ilvl w:val="1"/>
                <w:numId w:val="19"/>
              </w:numPr>
              <w:rPr>
                <w:rFonts w:ascii="Times New Roman" w:hAnsi="Times New Roman"/>
                <w:bCs/>
                <w:iCs/>
                <w:sz w:val="20"/>
                <w:szCs w:val="20"/>
              </w:rPr>
            </w:pPr>
            <w:r w:rsidRPr="00916FBD">
              <w:rPr>
                <w:rFonts w:ascii="Times New Roman" w:hAnsi="Times New Roman"/>
                <w:bCs/>
                <w:iCs/>
                <w:sz w:val="20"/>
                <w:szCs w:val="20"/>
              </w:rPr>
              <w:t xml:space="preserve">Note: with option 1, if the network repeats the Type 0 PDCCH across two consecutive slots, a legacy UE might decode the PDCCH and associated PDSCH in one slot and skip PDCCH monitoring in the other slot. </w:t>
            </w:r>
          </w:p>
          <w:p w14:paraId="297C2205" w14:textId="77777777" w:rsidR="00916FBD" w:rsidRPr="00916FBD" w:rsidRDefault="00916FBD" w:rsidP="00916FBD">
            <w:pPr>
              <w:pStyle w:val="af9"/>
              <w:numPr>
                <w:ilvl w:val="1"/>
                <w:numId w:val="19"/>
              </w:numPr>
              <w:rPr>
                <w:rFonts w:ascii="Times New Roman" w:hAnsi="Times New Roman"/>
                <w:bCs/>
                <w:sz w:val="20"/>
                <w:szCs w:val="20"/>
              </w:rPr>
            </w:pPr>
            <w:r w:rsidRPr="00916FBD">
              <w:rPr>
                <w:rFonts w:ascii="Times New Roman" w:hAnsi="Times New Roman"/>
                <w:bCs/>
                <w:iCs/>
                <w:sz w:val="20"/>
                <w:szCs w:val="20"/>
              </w:rPr>
              <w:t>FFS: whether/how option 1 can be applicable for M=1 and M= ½</w:t>
            </w:r>
          </w:p>
          <w:p w14:paraId="1A31D9CF" w14:textId="77777777" w:rsidR="00916FBD" w:rsidRPr="00916FBD" w:rsidRDefault="00916FBD" w:rsidP="00916FBD">
            <w:pPr>
              <w:pStyle w:val="af9"/>
              <w:numPr>
                <w:ilvl w:val="0"/>
                <w:numId w:val="20"/>
              </w:numPr>
              <w:suppressAutoHyphens/>
              <w:rPr>
                <w:rFonts w:ascii="Times New Roman" w:hAnsi="Times New Roman"/>
                <w:bCs/>
                <w:sz w:val="20"/>
                <w:szCs w:val="20"/>
              </w:rPr>
            </w:pPr>
            <w:r w:rsidRPr="00916FBD">
              <w:rPr>
                <w:rFonts w:ascii="Times New Roman" w:hAnsi="Times New Roman"/>
                <w:bCs/>
                <w:sz w:val="20"/>
                <w:szCs w:val="20"/>
              </w:rPr>
              <w:t xml:space="preserve">Option 2: Support </w:t>
            </w:r>
            <w:r w:rsidRPr="00916FBD">
              <w:rPr>
                <w:rFonts w:ascii="Times New Roman" w:eastAsia="SimSun" w:hAnsi="Times New Roman"/>
                <w:bCs/>
                <w:sz w:val="20"/>
                <w:szCs w:val="20"/>
                <w:lang w:val="en-US"/>
              </w:rPr>
              <w:t xml:space="preserve">repeated </w:t>
            </w:r>
            <w:r w:rsidRPr="00916FBD">
              <w:rPr>
                <w:rFonts w:ascii="Times New Roman" w:hAnsi="Times New Roman"/>
                <w:bCs/>
                <w:sz w:val="20"/>
                <w:szCs w:val="20"/>
              </w:rPr>
              <w:t xml:space="preserve">PDCCH candidates in the two slots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916FBD">
              <w:rPr>
                <w:rFonts w:ascii="Times New Roman" w:hAnsi="Times New Roman"/>
                <w:bCs/>
                <w:sz w:val="20"/>
                <w:szCs w:val="20"/>
              </w:rPr>
              <w:t xml:space="preserve"> and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+X</m:t>
              </m:r>
            </m:oMath>
            <w:r w:rsidRPr="00916FBD">
              <w:rPr>
                <w:rFonts w:ascii="Times New Roman" w:hAnsi="Times New Roman"/>
                <w:bCs/>
                <w:sz w:val="20"/>
                <w:szCs w:val="20"/>
              </w:rPr>
              <w:t xml:space="preserve"> [or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m:t>
              </m:r>
            </m:oMath>
            <w:r w:rsidRPr="00916FBD">
              <w:rPr>
                <w:rFonts w:ascii="Times New Roman" w:hAnsi="Times New Roman"/>
                <w:bCs/>
                <w:sz w:val="20"/>
                <w:szCs w:val="20"/>
              </w:rPr>
              <w:t xml:space="preserve"> and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+1+X</m:t>
              </m:r>
            </m:oMath>
            <w:r w:rsidRPr="00916FBD">
              <w:rPr>
                <w:rFonts w:ascii="Times New Roman" w:hAnsi="Times New Roman"/>
                <w:bCs/>
                <w:sz w:val="20"/>
                <w:szCs w:val="20"/>
              </w:rPr>
              <w:t xml:space="preserve"> ] associated with the same SSB index (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916FBD">
              <w:rPr>
                <w:rFonts w:ascii="Times New Roman" w:hAnsi="Times New Roman"/>
                <w:bCs/>
                <w:sz w:val="20"/>
                <w:szCs w:val="20"/>
              </w:rPr>
              <w:t xml:space="preserve"> as defined in section 13 of TS 38.213)</w:t>
            </w:r>
          </w:p>
          <w:p w14:paraId="057D9253" w14:textId="77777777" w:rsidR="00916FBD" w:rsidRPr="00916FBD" w:rsidRDefault="00916FBD" w:rsidP="00916FBD">
            <w:pPr>
              <w:pStyle w:val="af9"/>
              <w:numPr>
                <w:ilvl w:val="1"/>
                <w:numId w:val="19"/>
              </w:numPr>
              <w:rPr>
                <w:rFonts w:ascii="Times New Roman" w:hAnsi="Times New Roman"/>
                <w:bCs/>
                <w:sz w:val="20"/>
                <w:szCs w:val="20"/>
              </w:rPr>
            </w:pPr>
            <w:r w:rsidRPr="00916FBD">
              <w:rPr>
                <w:rFonts w:ascii="Times New Roman" w:hAnsi="Times New Roman"/>
                <w:bCs/>
                <w:sz w:val="20"/>
                <w:szCs w:val="20"/>
              </w:rPr>
              <w:t>Value of X&gt;1, predefined or configured</w:t>
            </w:r>
          </w:p>
          <w:p w14:paraId="3D632F80" w14:textId="77777777" w:rsidR="00916FBD" w:rsidRPr="00916FBD" w:rsidRDefault="00916FBD" w:rsidP="00916FBD">
            <w:pPr>
              <w:pStyle w:val="af9"/>
              <w:numPr>
                <w:ilvl w:val="2"/>
                <w:numId w:val="19"/>
              </w:numPr>
              <w:rPr>
                <w:rFonts w:ascii="Times New Roman" w:hAnsi="Times New Roman"/>
                <w:bCs/>
                <w:sz w:val="20"/>
                <w:szCs w:val="20"/>
              </w:rPr>
            </w:pPr>
            <w:r w:rsidRPr="00916FBD">
              <w:rPr>
                <w:rFonts w:ascii="Times New Roman" w:hAnsi="Times New Roman"/>
                <w:bCs/>
                <w:sz w:val="20"/>
                <w:szCs w:val="20"/>
              </w:rPr>
              <w:t xml:space="preserve">FFS: Value of X </w:t>
            </w:r>
          </w:p>
          <w:p w14:paraId="212227EE" w14:textId="77777777" w:rsidR="00916FBD" w:rsidRPr="00916FBD" w:rsidRDefault="00916FBD" w:rsidP="00916FBD">
            <w:pPr>
              <w:pStyle w:val="af9"/>
              <w:numPr>
                <w:ilvl w:val="1"/>
                <w:numId w:val="19"/>
              </w:numPr>
              <w:rPr>
                <w:rFonts w:ascii="Times New Roman" w:hAnsi="Times New Roman"/>
                <w:bCs/>
                <w:sz w:val="20"/>
                <w:szCs w:val="20"/>
              </w:rPr>
            </w:pPr>
            <w:r w:rsidRPr="00916FBD">
              <w:rPr>
                <w:rFonts w:ascii="Times New Roman" w:eastAsia="SimSun" w:hAnsi="Times New Roman"/>
                <w:bCs/>
                <w:sz w:val="20"/>
                <w:szCs w:val="20"/>
                <w:lang w:val="en-US"/>
              </w:rPr>
              <w:t xml:space="preserve">Repeated </w:t>
            </w:r>
            <w:r w:rsidRPr="00916FBD">
              <w:rPr>
                <w:rFonts w:ascii="Times New Roman" w:hAnsi="Times New Roman"/>
                <w:bCs/>
                <w:sz w:val="20"/>
                <w:szCs w:val="20"/>
              </w:rPr>
              <w:t>PDCCH candidates share the same aggregation level (AL), coded bits and same candidate index</w:t>
            </w:r>
          </w:p>
          <w:p w14:paraId="3662948D" w14:textId="77777777" w:rsidR="00916FBD" w:rsidRPr="00916FBD" w:rsidRDefault="00916FBD" w:rsidP="00916FBD">
            <w:pPr>
              <w:pStyle w:val="af9"/>
              <w:numPr>
                <w:ilvl w:val="1"/>
                <w:numId w:val="19"/>
              </w:numPr>
              <w:rPr>
                <w:rFonts w:ascii="Times New Roman" w:hAnsi="Times New Roman"/>
                <w:bCs/>
                <w:sz w:val="20"/>
                <w:szCs w:val="20"/>
              </w:rPr>
            </w:pPr>
            <w:r w:rsidRPr="00916FBD">
              <w:rPr>
                <w:rFonts w:ascii="Times New Roman" w:hAnsi="Times New Roman"/>
                <w:bCs/>
                <w:iCs/>
                <w:sz w:val="20"/>
                <w:szCs w:val="20"/>
              </w:rPr>
              <w:t>FFS: Backward compatibility to legacy UE</w:t>
            </w:r>
          </w:p>
          <w:p w14:paraId="7EE9BCCF" w14:textId="77777777" w:rsidR="00916FBD" w:rsidRPr="00916FBD" w:rsidRDefault="00916FBD" w:rsidP="00916FBD">
            <w:pPr>
              <w:pStyle w:val="af9"/>
              <w:numPr>
                <w:ilvl w:val="0"/>
                <w:numId w:val="19"/>
              </w:numPr>
              <w:rPr>
                <w:rFonts w:ascii="Times New Roman" w:hAnsi="Times New Roman"/>
                <w:bCs/>
                <w:strike/>
                <w:sz w:val="20"/>
                <w:szCs w:val="20"/>
              </w:rPr>
            </w:pPr>
            <w:r w:rsidRPr="00916FBD">
              <w:rPr>
                <w:rFonts w:ascii="Times New Roman" w:hAnsi="Times New Roman"/>
                <w:bCs/>
                <w:iCs/>
                <w:sz w:val="20"/>
                <w:szCs w:val="20"/>
              </w:rPr>
              <w:t xml:space="preserve">Option 3: </w:t>
            </w:r>
          </w:p>
          <w:p w14:paraId="67FD5E5D" w14:textId="77777777" w:rsidR="00916FBD" w:rsidRPr="00916FBD" w:rsidRDefault="00916FBD" w:rsidP="00916FBD">
            <w:pPr>
              <w:pStyle w:val="af9"/>
              <w:numPr>
                <w:ilvl w:val="1"/>
                <w:numId w:val="19"/>
              </w:numPr>
              <w:rPr>
                <w:rFonts w:ascii="Times New Roman" w:hAnsi="Times New Roman"/>
                <w:bCs/>
                <w:sz w:val="20"/>
                <w:szCs w:val="20"/>
              </w:rPr>
            </w:pPr>
            <w:r w:rsidRPr="00916FBD">
              <w:rPr>
                <w:rFonts w:ascii="Times New Roman" w:eastAsiaTheme="minorEastAsia" w:hAnsi="Times New Roman"/>
                <w:bCs/>
                <w:sz w:val="20"/>
                <w:szCs w:val="20"/>
              </w:rPr>
              <w:t xml:space="preserve">The PDCCH candidates in slots n0 associated respectively with different SSB indexes are repetitions of each other and share the same aggregation level, </w:t>
            </w:r>
            <w:r w:rsidRPr="00916FBD">
              <w:rPr>
                <w:rFonts w:ascii="Times New Roman" w:hAnsi="Times New Roman"/>
                <w:bCs/>
                <w:sz w:val="20"/>
                <w:szCs w:val="20"/>
              </w:rPr>
              <w:t>coded bits and same candidate index</w:t>
            </w:r>
          </w:p>
          <w:p w14:paraId="7E19F7B7" w14:textId="77777777" w:rsidR="00916FBD" w:rsidRPr="00916FBD" w:rsidRDefault="00916FBD" w:rsidP="00916FBD">
            <w:pPr>
              <w:pStyle w:val="af9"/>
              <w:numPr>
                <w:ilvl w:val="2"/>
                <w:numId w:val="19"/>
              </w:numPr>
              <w:rPr>
                <w:rFonts w:ascii="Times New Roman" w:hAnsi="Times New Roman"/>
                <w:bCs/>
                <w:sz w:val="20"/>
                <w:szCs w:val="20"/>
              </w:rPr>
            </w:pPr>
            <w:r w:rsidRPr="00916FBD">
              <w:rPr>
                <w:rFonts w:ascii="Times New Roman" w:eastAsiaTheme="minorEastAsia" w:hAnsi="Times New Roman"/>
                <w:bCs/>
                <w:sz w:val="20"/>
                <w:szCs w:val="20"/>
              </w:rPr>
              <w:t>For M=1/2 and M=1, the repeated PDCCH candidates in two consecutive slots associated with different SSB indexes;</w:t>
            </w:r>
          </w:p>
          <w:p w14:paraId="454110D4" w14:textId="77777777" w:rsidR="00916FBD" w:rsidRPr="00916FBD" w:rsidRDefault="00916FBD" w:rsidP="00916FBD">
            <w:pPr>
              <w:pStyle w:val="af9"/>
              <w:numPr>
                <w:ilvl w:val="2"/>
                <w:numId w:val="19"/>
              </w:numPr>
              <w:rPr>
                <w:rFonts w:ascii="Times New Roman" w:hAnsi="Times New Roman"/>
                <w:bCs/>
                <w:sz w:val="20"/>
                <w:szCs w:val="20"/>
              </w:rPr>
            </w:pPr>
            <w:r w:rsidRPr="00916FBD">
              <w:rPr>
                <w:rFonts w:ascii="Times New Roman" w:hAnsi="Times New Roman"/>
                <w:bCs/>
                <w:sz w:val="20"/>
                <w:szCs w:val="20"/>
              </w:rPr>
              <w:t>For M=2, the PDCCH candidates in slots n</w:t>
            </w:r>
            <w:r w:rsidRPr="00916FBD">
              <w:rPr>
                <w:rFonts w:ascii="Times New Roman" w:hAnsi="Times New Roman"/>
                <w:bCs/>
                <w:sz w:val="20"/>
                <w:szCs w:val="20"/>
                <w:vertAlign w:val="subscript"/>
              </w:rPr>
              <w:t>0</w:t>
            </w:r>
            <w:r w:rsidRPr="00916FBD">
              <w:rPr>
                <w:rFonts w:ascii="Times New Roman" w:hAnsi="Times New Roman"/>
                <w:bCs/>
                <w:sz w:val="20"/>
                <w:szCs w:val="20"/>
              </w:rPr>
              <w:t>+1 associated respectively with different SSB indexes are repetitions of each other and share the same aggregation level, coded bits and same candidate index</w:t>
            </w:r>
          </w:p>
          <w:p w14:paraId="6C2F7DD7" w14:textId="77777777" w:rsidR="00916FBD" w:rsidRPr="00916FBD" w:rsidRDefault="00916FBD" w:rsidP="00916FBD">
            <w:pPr>
              <w:pStyle w:val="af9"/>
              <w:numPr>
                <w:ilvl w:val="0"/>
                <w:numId w:val="19"/>
              </w:numPr>
              <w:rPr>
                <w:rFonts w:ascii="Times New Roman" w:hAnsi="Times New Roman"/>
                <w:bCs/>
                <w:sz w:val="20"/>
                <w:szCs w:val="20"/>
              </w:rPr>
            </w:pPr>
            <w:r w:rsidRPr="00916FBD">
              <w:rPr>
                <w:rFonts w:ascii="Times New Roman" w:hAnsi="Times New Roman"/>
                <w:bCs/>
                <w:sz w:val="20"/>
                <w:szCs w:val="20"/>
              </w:rPr>
              <w:t xml:space="preserve">Option 4: Option 2 with </w:t>
            </w:r>
            <w:r w:rsidRPr="00916FBD">
              <w:rPr>
                <w:rFonts w:ascii="Times New Roman" w:hAnsi="Times New Roman"/>
                <w:bCs/>
                <w:iCs/>
                <w:sz w:val="20"/>
                <w:szCs w:val="20"/>
              </w:rPr>
              <w:t>cross SSB beam repetition support</w:t>
            </w:r>
          </w:p>
          <w:p w14:paraId="5557081A" w14:textId="01017D04" w:rsidR="00916FBD" w:rsidRPr="00885CB4" w:rsidRDefault="00916FBD" w:rsidP="00885CB4">
            <w:pPr>
              <w:pStyle w:val="af9"/>
              <w:numPr>
                <w:ilvl w:val="1"/>
                <w:numId w:val="19"/>
              </w:numPr>
              <w:rPr>
                <w:rFonts w:ascii="Times New Roman" w:hAnsi="Times New Roman"/>
                <w:bCs/>
                <w:sz w:val="20"/>
                <w:szCs w:val="20"/>
              </w:rPr>
            </w:pPr>
            <w:r w:rsidRPr="00916FBD">
              <w:rPr>
                <w:rFonts w:ascii="Times New Roman" w:eastAsiaTheme="minorEastAsia" w:hAnsi="Times New Roman"/>
                <w:bCs/>
                <w:sz w:val="20"/>
                <w:szCs w:val="20"/>
              </w:rPr>
              <w:t xml:space="preserve">The PDCCH candidates in slots n0 associated respectively with different SSB indexes are repetitions of each other and share the same aggregation level, </w:t>
            </w:r>
            <w:r w:rsidRPr="00916FBD">
              <w:rPr>
                <w:rFonts w:ascii="Times New Roman" w:hAnsi="Times New Roman"/>
                <w:bCs/>
                <w:sz w:val="20"/>
                <w:szCs w:val="20"/>
              </w:rPr>
              <w:t>coded bits and same candidate index</w:t>
            </w:r>
          </w:p>
        </w:tc>
      </w:tr>
    </w:tbl>
    <w:p w14:paraId="20A11860" w14:textId="769FA0DD" w:rsidR="0039271D" w:rsidRDefault="007C0E5B" w:rsidP="00C865F3">
      <w:pPr>
        <w:spacing w:beforeAutospacing="1" w:after="0"/>
        <w:ind w:firstLine="284"/>
        <w:jc w:val="both"/>
        <w:rPr>
          <w:rFonts w:eastAsiaTheme="minorEastAsia"/>
          <w:szCs w:val="16"/>
          <w:lang w:eastAsia="ko-KR"/>
        </w:rPr>
      </w:pPr>
      <w:r>
        <w:rPr>
          <w:rFonts w:eastAsiaTheme="minorEastAsia" w:hint="eastAsia"/>
          <w:szCs w:val="16"/>
          <w:lang w:eastAsia="ko-KR"/>
        </w:rPr>
        <w:lastRenderedPageBreak/>
        <w:t>I</w:t>
      </w:r>
      <w:r>
        <w:rPr>
          <w:rFonts w:eastAsiaTheme="minorEastAsia"/>
          <w:szCs w:val="16"/>
          <w:lang w:eastAsia="ko-KR"/>
        </w:rPr>
        <w:t xml:space="preserve">n RAN1#120, it was agreed to support inter-slot </w:t>
      </w:r>
      <w:r w:rsidR="00BA42CD">
        <w:rPr>
          <w:rFonts w:eastAsiaTheme="minorEastAsia"/>
          <w:szCs w:val="16"/>
          <w:lang w:eastAsia="ko-KR"/>
        </w:rPr>
        <w:t>level</w:t>
      </w:r>
      <w:r>
        <w:rPr>
          <w:rFonts w:eastAsiaTheme="minorEastAsia"/>
          <w:szCs w:val="16"/>
          <w:lang w:eastAsia="ko-KR"/>
        </w:rPr>
        <w:t xml:space="preserve"> </w:t>
      </w:r>
      <w:r w:rsidRPr="00420F56">
        <w:rPr>
          <w:rFonts w:eastAsiaTheme="minorEastAsia"/>
          <w:szCs w:val="16"/>
          <w:lang w:eastAsia="ko-KR"/>
        </w:rPr>
        <w:t>Type 0 PDCCH CSS</w:t>
      </w:r>
      <w:r>
        <w:rPr>
          <w:rFonts w:eastAsiaTheme="minorEastAsia"/>
          <w:szCs w:val="16"/>
          <w:lang w:eastAsia="ko-KR"/>
        </w:rPr>
        <w:t xml:space="preserve"> repetition.</w:t>
      </w:r>
      <w:r w:rsidR="00A06013">
        <w:rPr>
          <w:rFonts w:eastAsiaTheme="minorEastAsia"/>
          <w:szCs w:val="16"/>
          <w:lang w:eastAsia="ko-KR"/>
        </w:rPr>
        <w:t xml:space="preserve"> </w:t>
      </w:r>
      <w:r w:rsidR="007C68AA">
        <w:rPr>
          <w:rFonts w:eastAsiaTheme="minorEastAsia"/>
          <w:szCs w:val="16"/>
          <w:lang w:eastAsia="ko-KR"/>
        </w:rPr>
        <w:t xml:space="preserve">Assuming that </w:t>
      </w:r>
      <w:r w:rsidR="007C68AA" w:rsidRPr="007C68AA">
        <w:rPr>
          <w:rFonts w:eastAsiaTheme="minorEastAsia"/>
          <w:szCs w:val="16"/>
          <w:lang w:eastAsia="ko-KR"/>
        </w:rPr>
        <w:t>PDSCH repetition of SIB1 is transmitted within the same slot as the type0-CSS PDCCH repetition</w:t>
      </w:r>
      <w:r w:rsidR="007C68AA">
        <w:rPr>
          <w:rFonts w:eastAsiaTheme="minorEastAsia"/>
          <w:szCs w:val="16"/>
          <w:lang w:eastAsia="ko-KR"/>
        </w:rPr>
        <w:t xml:space="preserve">, it discusses how to support </w:t>
      </w:r>
      <w:r w:rsidR="007C68AA" w:rsidRPr="00420F56">
        <w:rPr>
          <w:rFonts w:eastAsiaTheme="minorEastAsia"/>
          <w:szCs w:val="16"/>
          <w:lang w:eastAsia="ko-KR"/>
        </w:rPr>
        <w:t>Type 0 PDCCH CSS</w:t>
      </w:r>
      <w:r w:rsidR="007C68AA">
        <w:rPr>
          <w:rFonts w:eastAsiaTheme="minorEastAsia"/>
          <w:szCs w:val="16"/>
          <w:lang w:eastAsia="ko-KR"/>
        </w:rPr>
        <w:t xml:space="preserve"> repetition. </w:t>
      </w:r>
      <w:r w:rsidR="00CB0104">
        <w:rPr>
          <w:rFonts w:eastAsiaTheme="minorEastAsia"/>
          <w:szCs w:val="16"/>
          <w:lang w:eastAsia="ko-KR"/>
        </w:rPr>
        <w:t xml:space="preserve">First of all, options 3 and 4 are deprioritized as performance benefit has not been identified clearly, and it will impact downlink coverage in system level perspective if a UE would receive different SSB indexes over </w:t>
      </w:r>
      <w:r w:rsidR="002C08EB">
        <w:rPr>
          <w:rFonts w:eastAsiaTheme="minorEastAsia"/>
          <w:szCs w:val="16"/>
          <w:lang w:eastAsia="ko-KR"/>
        </w:rPr>
        <w:t>consecutive two</w:t>
      </w:r>
      <w:r w:rsidR="00CB0104">
        <w:rPr>
          <w:rFonts w:eastAsiaTheme="minorEastAsia"/>
          <w:szCs w:val="16"/>
          <w:lang w:eastAsia="ko-KR"/>
        </w:rPr>
        <w:t xml:space="preserve"> slots. </w:t>
      </w:r>
    </w:p>
    <w:p w14:paraId="777EF7B6" w14:textId="228B79FC" w:rsidR="003254BF" w:rsidRDefault="003254BF" w:rsidP="00C865F3">
      <w:pPr>
        <w:spacing w:beforeAutospacing="1" w:after="0"/>
        <w:ind w:firstLine="284"/>
        <w:jc w:val="both"/>
        <w:rPr>
          <w:rFonts w:eastAsiaTheme="minorEastAsia"/>
          <w:szCs w:val="16"/>
          <w:lang w:eastAsia="ko-KR"/>
        </w:rPr>
      </w:pPr>
      <w:r w:rsidRPr="00420F56">
        <w:rPr>
          <w:rFonts w:eastAsiaTheme="minorEastAsia"/>
          <w:szCs w:val="16"/>
          <w:lang w:eastAsia="ko-KR"/>
        </w:rPr>
        <w:t xml:space="preserve">In the current specification, Type 0 PDCCH CSS is configured by pdcch-ConfigSIB1 in the MIB, which indicates CORESET0 and Search Space 0. More specifically, Type 0 PDCCH CSS is determined by the configured index from Search Space 0, SSB Index, SSB/CORESET Multiplexing Pattern, and Frequency Range. Table 1 (in Appendix) shows the PDCCH MO for Type 0 PDCCH CSS in the case of SSB/CORESET Multiplexing Pattern 1 and FR1. The following Figure 1 shows some examples of scheduling Type 0 PDCCH CSS and SIB PDSCH together in a legacy system depending on different SSB indices (n = 0, 1, 2, 3). Note that the </w:t>
      </w:r>
      <w:r w:rsidR="00D324A8" w:rsidRPr="00420F56">
        <w:rPr>
          <w:rFonts w:eastAsiaTheme="minorEastAsia"/>
          <w:szCs w:val="16"/>
          <w:lang w:eastAsia="ko-KR"/>
        </w:rPr>
        <w:t>t</w:t>
      </w:r>
      <w:r w:rsidRPr="00420F56">
        <w:rPr>
          <w:rFonts w:eastAsiaTheme="minorEastAsia"/>
          <w:szCs w:val="16"/>
          <w:lang w:eastAsia="ko-KR"/>
        </w:rPr>
        <w:t xml:space="preserve">ime </w:t>
      </w:r>
      <w:r w:rsidR="00D324A8" w:rsidRPr="00420F56">
        <w:rPr>
          <w:rFonts w:eastAsiaTheme="minorEastAsia"/>
          <w:szCs w:val="16"/>
          <w:lang w:eastAsia="ko-KR"/>
        </w:rPr>
        <w:t>d</w:t>
      </w:r>
      <w:r w:rsidRPr="00420F56">
        <w:rPr>
          <w:rFonts w:eastAsiaTheme="minorEastAsia"/>
          <w:szCs w:val="16"/>
          <w:lang w:eastAsia="ko-KR"/>
        </w:rPr>
        <w:t xml:space="preserve">omain </w:t>
      </w:r>
      <w:r w:rsidR="00D324A8" w:rsidRPr="00420F56">
        <w:rPr>
          <w:rFonts w:eastAsiaTheme="minorEastAsia"/>
          <w:szCs w:val="16"/>
          <w:lang w:eastAsia="ko-KR"/>
        </w:rPr>
        <w:t>r</w:t>
      </w:r>
      <w:r w:rsidRPr="00420F56">
        <w:rPr>
          <w:rFonts w:eastAsiaTheme="minorEastAsia"/>
          <w:szCs w:val="16"/>
          <w:lang w:eastAsia="ko-KR"/>
        </w:rPr>
        <w:t xml:space="preserve">esource </w:t>
      </w:r>
      <w:r w:rsidR="00D324A8" w:rsidRPr="00420F56">
        <w:rPr>
          <w:rFonts w:eastAsiaTheme="minorEastAsia"/>
          <w:szCs w:val="16"/>
          <w:lang w:eastAsia="ko-KR"/>
        </w:rPr>
        <w:t>a</w:t>
      </w:r>
      <w:r w:rsidRPr="00420F56">
        <w:rPr>
          <w:rFonts w:eastAsiaTheme="minorEastAsia"/>
          <w:szCs w:val="16"/>
          <w:lang w:eastAsia="ko-KR"/>
        </w:rPr>
        <w:t xml:space="preserve">llocation </w:t>
      </w:r>
      <w:r w:rsidR="00D324A8" w:rsidRPr="00420F56">
        <w:rPr>
          <w:rFonts w:eastAsiaTheme="minorEastAsia"/>
          <w:szCs w:val="16"/>
          <w:lang w:eastAsia="ko-KR"/>
        </w:rPr>
        <w:t>t</w:t>
      </w:r>
      <w:r w:rsidRPr="00420F56">
        <w:rPr>
          <w:rFonts w:eastAsiaTheme="minorEastAsia"/>
          <w:szCs w:val="16"/>
          <w:lang w:eastAsia="ko-KR"/>
        </w:rPr>
        <w:t>able for scheduling SIB PDSCH follows Default A (as shown in Table 2 of Appendix) in the case of SSB/CORESET Multiplexing Pattern 1, and it shows only</w:t>
      </w:r>
      <w:r w:rsidR="00C01601">
        <w:rPr>
          <w:rFonts w:eastAsiaTheme="minorEastAsia"/>
          <w:szCs w:val="16"/>
          <w:lang w:eastAsia="ko-KR"/>
        </w:rPr>
        <w:t xml:space="preserve"> s</w:t>
      </w:r>
      <w:r w:rsidRPr="00420F56">
        <w:rPr>
          <w:rFonts w:eastAsiaTheme="minorEastAsia"/>
          <w:szCs w:val="16"/>
          <w:lang w:eastAsia="ko-KR"/>
        </w:rPr>
        <w:t xml:space="preserve">lot </w:t>
      </w:r>
      <w:r w:rsidR="00C01601">
        <w:rPr>
          <w:rFonts w:eastAsiaTheme="minorEastAsia"/>
          <w:szCs w:val="16"/>
          <w:lang w:eastAsia="ko-KR"/>
        </w:rPr>
        <w:t>n</w:t>
      </w:r>
      <w:r w:rsidRPr="00344417">
        <w:rPr>
          <w:rFonts w:eastAsiaTheme="minorEastAsia"/>
          <w:szCs w:val="16"/>
          <w:vertAlign w:val="subscript"/>
          <w:lang w:eastAsia="ko-KR"/>
        </w:rPr>
        <w:t>0</w:t>
      </w:r>
      <w:r w:rsidRPr="00420F56">
        <w:rPr>
          <w:rFonts w:eastAsiaTheme="minorEastAsia"/>
          <w:szCs w:val="16"/>
          <w:lang w:eastAsia="ko-KR"/>
        </w:rPr>
        <w:t xml:space="preserve"> for convenience.</w:t>
      </w:r>
    </w:p>
    <w:p w14:paraId="5BD383EC" w14:textId="5C78EA98" w:rsidR="00F34817" w:rsidRPr="00420F56" w:rsidRDefault="00F34817" w:rsidP="00C865F3">
      <w:pPr>
        <w:spacing w:beforeAutospacing="1" w:after="0"/>
        <w:ind w:firstLine="284"/>
        <w:jc w:val="both"/>
        <w:rPr>
          <w:rFonts w:eastAsiaTheme="minorEastAsia"/>
          <w:szCs w:val="16"/>
          <w:lang w:eastAsia="ko-KR"/>
        </w:rPr>
      </w:pPr>
      <w:r w:rsidRPr="00420F56">
        <w:rPr>
          <w:rFonts w:eastAsiaTheme="minorEastAsia"/>
          <w:szCs w:val="16"/>
          <w:lang w:eastAsia="ko-KR"/>
        </w:rPr>
        <w:t>To enable PDCCH repetition for Type 0 PDCCH CSS, how to schedule SIB1 PDSCH repetition must also be taken into consideration when determining whether to use intra-slot PDCCH repetition or inter-slot PDCCH repetition. Figure 2 below illustrates candidates for enabling SIB1 repetitions based on either one or two Type 0 PDCCH CSSs using {O = 0}, {M = 1} and {O = 0}, {M = 2}</w:t>
      </w:r>
      <w:r>
        <w:rPr>
          <w:rFonts w:eastAsiaTheme="minorEastAsia"/>
          <w:szCs w:val="16"/>
          <w:lang w:eastAsia="ko-KR"/>
        </w:rPr>
        <w:t xml:space="preserve"> depending on options</w:t>
      </w:r>
      <w:r w:rsidRPr="00420F56">
        <w:rPr>
          <w:rFonts w:eastAsiaTheme="minorEastAsia"/>
          <w:szCs w:val="16"/>
          <w:lang w:eastAsia="ko-KR"/>
        </w:rPr>
        <w:t>. In this figure, dark purple indicates a second MO for Type 0 PDCCH CSS repetition, while light purple indicates a second SIB PDSCH occasion for SIB PDSCH repetition.</w:t>
      </w:r>
    </w:p>
    <w:p w14:paraId="23CF4716" w14:textId="21E8BD55" w:rsidR="006637C7" w:rsidRPr="00420F56" w:rsidRDefault="00ED6670" w:rsidP="00ED6670">
      <w:pPr>
        <w:spacing w:before="180"/>
        <w:jc w:val="center"/>
        <w:rPr>
          <w:rFonts w:eastAsiaTheme="minorEastAsia"/>
          <w:szCs w:val="16"/>
          <w:lang w:eastAsia="ko-KR"/>
        </w:rPr>
      </w:pPr>
      <w:r w:rsidRPr="00420F56">
        <w:rPr>
          <w:rFonts w:eastAsiaTheme="minorEastAsia"/>
          <w:noProof/>
          <w:szCs w:val="16"/>
          <w:lang w:eastAsia="ko-KR"/>
        </w:rPr>
        <w:lastRenderedPageBreak/>
        <w:drawing>
          <wp:inline distT="0" distB="0" distL="0" distR="0" wp14:anchorId="78B43693" wp14:editId="7DB7A836">
            <wp:extent cx="5235092" cy="3624874"/>
            <wp:effectExtent l="0" t="0" r="381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a:stretch>
                      <a:fillRect/>
                    </a:stretch>
                  </pic:blipFill>
                  <pic:spPr>
                    <a:xfrm>
                      <a:off x="0" y="0"/>
                      <a:ext cx="5255160" cy="3638769"/>
                    </a:xfrm>
                    <a:prstGeom prst="rect">
                      <a:avLst/>
                    </a:prstGeom>
                  </pic:spPr>
                </pic:pic>
              </a:graphicData>
            </a:graphic>
          </wp:inline>
        </w:drawing>
      </w:r>
    </w:p>
    <w:p w14:paraId="7244DD79" w14:textId="14836BEC" w:rsidR="006637C7" w:rsidRPr="00420F56" w:rsidRDefault="00ED6670" w:rsidP="00ED6670">
      <w:pPr>
        <w:spacing w:before="180"/>
        <w:jc w:val="center"/>
        <w:rPr>
          <w:rFonts w:eastAsiaTheme="minorEastAsia"/>
          <w:b/>
          <w:bCs/>
          <w:szCs w:val="16"/>
          <w:lang w:eastAsia="ko-KR"/>
        </w:rPr>
      </w:pPr>
      <w:r w:rsidRPr="00420F56">
        <w:rPr>
          <w:rFonts w:eastAsiaTheme="minorEastAsia"/>
          <w:b/>
          <w:bCs/>
          <w:szCs w:val="16"/>
          <w:lang w:eastAsia="ko-KR"/>
        </w:rPr>
        <w:t xml:space="preserve">Figure 1. </w:t>
      </w:r>
      <w:r w:rsidR="00D735ED" w:rsidRPr="00420F56">
        <w:rPr>
          <w:rFonts w:eastAsiaTheme="minorEastAsia"/>
          <w:b/>
          <w:bCs/>
          <w:szCs w:val="16"/>
          <w:lang w:eastAsia="ko-KR"/>
        </w:rPr>
        <w:t>E</w:t>
      </w:r>
      <w:r w:rsidRPr="00420F56">
        <w:rPr>
          <w:rFonts w:eastAsiaTheme="minorEastAsia"/>
          <w:b/>
          <w:bCs/>
          <w:szCs w:val="16"/>
          <w:lang w:eastAsia="ko-KR"/>
        </w:rPr>
        <w:t xml:space="preserve">xamples of scheduling </w:t>
      </w:r>
      <w:r w:rsidR="00D642C3" w:rsidRPr="00420F56">
        <w:rPr>
          <w:rFonts w:eastAsiaTheme="minorEastAsia"/>
          <w:b/>
          <w:bCs/>
          <w:szCs w:val="16"/>
          <w:lang w:eastAsia="ko-KR"/>
        </w:rPr>
        <w:t>T</w:t>
      </w:r>
      <w:r w:rsidRPr="00420F56">
        <w:rPr>
          <w:rFonts w:eastAsiaTheme="minorEastAsia"/>
          <w:b/>
          <w:bCs/>
          <w:szCs w:val="16"/>
          <w:lang w:eastAsia="ko-KR"/>
        </w:rPr>
        <w:t>ype</w:t>
      </w:r>
      <w:r w:rsidR="00D642C3" w:rsidRPr="00420F56">
        <w:rPr>
          <w:rFonts w:eastAsiaTheme="minorEastAsia"/>
          <w:b/>
          <w:bCs/>
          <w:szCs w:val="16"/>
          <w:lang w:eastAsia="ko-KR"/>
        </w:rPr>
        <w:t xml:space="preserve"> </w:t>
      </w:r>
      <w:r w:rsidRPr="00420F56">
        <w:rPr>
          <w:rFonts w:eastAsiaTheme="minorEastAsia"/>
          <w:b/>
          <w:bCs/>
          <w:szCs w:val="16"/>
          <w:lang w:eastAsia="ko-KR"/>
        </w:rPr>
        <w:t>0</w:t>
      </w:r>
      <w:r w:rsidR="00D642C3" w:rsidRPr="00420F56">
        <w:rPr>
          <w:rFonts w:eastAsiaTheme="minorEastAsia"/>
          <w:b/>
          <w:bCs/>
          <w:szCs w:val="16"/>
          <w:lang w:eastAsia="ko-KR"/>
        </w:rPr>
        <w:t xml:space="preserve"> </w:t>
      </w:r>
      <w:r w:rsidR="00605A1F" w:rsidRPr="00420F56">
        <w:rPr>
          <w:rFonts w:eastAsiaTheme="minorEastAsia"/>
          <w:b/>
          <w:bCs/>
          <w:szCs w:val="16"/>
          <w:lang w:eastAsia="ko-KR"/>
        </w:rPr>
        <w:t xml:space="preserve">PDCCH CSS </w:t>
      </w:r>
      <w:r w:rsidRPr="00420F56">
        <w:rPr>
          <w:rFonts w:eastAsiaTheme="minorEastAsia"/>
          <w:b/>
          <w:bCs/>
          <w:szCs w:val="16"/>
          <w:lang w:eastAsia="ko-KR"/>
        </w:rPr>
        <w:t xml:space="preserve">(black) and SIB PDSCH (blue). </w:t>
      </w:r>
    </w:p>
    <w:p w14:paraId="7E11F97A" w14:textId="587BD861" w:rsidR="0003647C" w:rsidRPr="00420F56" w:rsidRDefault="00046BEE" w:rsidP="00596BB1">
      <w:pPr>
        <w:spacing w:before="180"/>
        <w:jc w:val="both"/>
        <w:rPr>
          <w:rFonts w:eastAsiaTheme="minorEastAsia"/>
          <w:szCs w:val="16"/>
          <w:lang w:eastAsia="ko-KR"/>
        </w:rPr>
      </w:pPr>
      <w:r w:rsidRPr="00420F56">
        <w:rPr>
          <w:rFonts w:eastAsiaTheme="minorEastAsia"/>
          <w:szCs w:val="16"/>
          <w:lang w:eastAsia="ko-KR"/>
        </w:rPr>
        <w:tab/>
      </w:r>
      <w:r w:rsidR="00D0434F" w:rsidRPr="00420F56">
        <w:rPr>
          <w:rFonts w:eastAsiaTheme="minorEastAsia"/>
          <w:szCs w:val="16"/>
          <w:lang w:eastAsia="ko-KR"/>
        </w:rPr>
        <w:t xml:space="preserve">Option </w:t>
      </w:r>
      <w:r w:rsidR="00D0434F">
        <w:rPr>
          <w:rFonts w:eastAsiaTheme="minorEastAsia"/>
          <w:szCs w:val="16"/>
          <w:lang w:eastAsia="ko-KR"/>
        </w:rPr>
        <w:t>2</w:t>
      </w:r>
      <w:r w:rsidR="00D0434F" w:rsidRPr="00420F56">
        <w:rPr>
          <w:rFonts w:eastAsiaTheme="minorEastAsia"/>
          <w:szCs w:val="16"/>
          <w:lang w:eastAsia="ko-KR"/>
        </w:rPr>
        <w:t xml:space="preserve"> shows inter-slot PDCCH repetition and SIB PDSCH repetition, where the corresponding SIB PDSCH is transmitted simultaneously within the same slot for Type 0 PDCCH CSS, assuming {O = 0, M = 1}</w:t>
      </w:r>
      <w:r w:rsidR="00693108">
        <w:rPr>
          <w:rFonts w:eastAsiaTheme="minorEastAsia"/>
          <w:szCs w:val="16"/>
          <w:lang w:eastAsia="ko-KR"/>
        </w:rPr>
        <w:t xml:space="preserve"> depending on different value</w:t>
      </w:r>
      <w:r w:rsidR="00991081">
        <w:rPr>
          <w:rFonts w:eastAsiaTheme="minorEastAsia"/>
          <w:szCs w:val="16"/>
          <w:lang w:eastAsia="ko-KR"/>
        </w:rPr>
        <w:t>s</w:t>
      </w:r>
      <w:r w:rsidR="00693108">
        <w:rPr>
          <w:rFonts w:eastAsiaTheme="minorEastAsia"/>
          <w:szCs w:val="16"/>
          <w:lang w:eastAsia="ko-KR"/>
        </w:rPr>
        <w:t xml:space="preserve"> of X</w:t>
      </w:r>
      <w:r w:rsidR="00D0434F" w:rsidRPr="00420F56">
        <w:rPr>
          <w:rFonts w:eastAsiaTheme="minorEastAsia"/>
          <w:szCs w:val="16"/>
          <w:lang w:eastAsia="ko-KR"/>
        </w:rPr>
        <w:t xml:space="preserve">. Considering the maximum number of SSB indices below 3 GHz, the slot gap between two successive Type 0 PDCCH CSS (and SIB PDSCH) repetitions will be three slots. For option </w:t>
      </w:r>
      <w:r w:rsidR="00D0434F">
        <w:rPr>
          <w:rFonts w:eastAsiaTheme="minorEastAsia"/>
          <w:szCs w:val="16"/>
          <w:lang w:eastAsia="ko-KR"/>
        </w:rPr>
        <w:t>1</w:t>
      </w:r>
      <w:r w:rsidR="00D0434F" w:rsidRPr="00420F56">
        <w:rPr>
          <w:rFonts w:eastAsiaTheme="minorEastAsia"/>
          <w:szCs w:val="16"/>
          <w:lang w:eastAsia="ko-KR"/>
        </w:rPr>
        <w:t xml:space="preserve">, it shows inter-slot PDCCH repetition and SIB PDSCH repetition where the corresponding SIB PDSCH is transmitted simultaneously within the same slot for Type 0 PDCCH CSS assuming {O=0, M=2}. Unlike option </w:t>
      </w:r>
      <w:r w:rsidR="00D0434F">
        <w:rPr>
          <w:rFonts w:eastAsiaTheme="minorEastAsia"/>
          <w:szCs w:val="16"/>
          <w:lang w:eastAsia="ko-KR"/>
        </w:rPr>
        <w:t>2</w:t>
      </w:r>
      <w:r w:rsidR="00D0434F" w:rsidRPr="00420F56">
        <w:rPr>
          <w:rFonts w:eastAsiaTheme="minorEastAsia"/>
          <w:szCs w:val="16"/>
          <w:lang w:eastAsia="ko-KR"/>
        </w:rPr>
        <w:t xml:space="preserve">, the slot gap between two consecutive Type 0 PDCCH CSS (and SIB PDSCH) repetitions will be 0 slot due to M=2. This is why option </w:t>
      </w:r>
      <w:r w:rsidR="00D0434F">
        <w:rPr>
          <w:rFonts w:eastAsiaTheme="minorEastAsia"/>
          <w:szCs w:val="16"/>
          <w:lang w:eastAsia="ko-KR"/>
        </w:rPr>
        <w:t>1</w:t>
      </w:r>
      <w:r w:rsidR="00D0434F" w:rsidRPr="00420F56">
        <w:rPr>
          <w:rFonts w:eastAsiaTheme="minorEastAsia"/>
          <w:szCs w:val="16"/>
          <w:lang w:eastAsia="ko-KR"/>
        </w:rPr>
        <w:t xml:space="preserve"> can provide more robust performance about Doppler than option </w:t>
      </w:r>
      <w:r w:rsidR="00D0434F">
        <w:rPr>
          <w:rFonts w:eastAsiaTheme="minorEastAsia"/>
          <w:szCs w:val="16"/>
          <w:lang w:eastAsia="ko-KR"/>
        </w:rPr>
        <w:t>2</w:t>
      </w:r>
      <w:r w:rsidR="00D0434F" w:rsidRPr="00420F56">
        <w:rPr>
          <w:rFonts w:eastAsiaTheme="minorEastAsia"/>
          <w:szCs w:val="16"/>
          <w:lang w:eastAsia="ko-KR"/>
        </w:rPr>
        <w:t xml:space="preserve">. </w:t>
      </w:r>
      <w:r w:rsidR="000F3489">
        <w:rPr>
          <w:rFonts w:eastAsiaTheme="minorEastAsia"/>
          <w:szCs w:val="16"/>
          <w:lang w:eastAsia="ko-KR"/>
        </w:rPr>
        <w:t xml:space="preserve">Furthermore, </w:t>
      </w:r>
      <w:r w:rsidR="000F3489">
        <w:rPr>
          <w:lang w:val="en-GB" w:eastAsia="zh-CN"/>
        </w:rPr>
        <w:t xml:space="preserve">Option 2 requires an extra configuration point for setting the amount of X if it is configured. However, it </w:t>
      </w:r>
      <w:r w:rsidR="00A36D9C">
        <w:rPr>
          <w:lang w:val="en-GB" w:eastAsia="zh-CN"/>
        </w:rPr>
        <w:t xml:space="preserve">may </w:t>
      </w:r>
      <w:r w:rsidR="000F3489">
        <w:rPr>
          <w:lang w:val="en-GB" w:eastAsia="zh-CN"/>
        </w:rPr>
        <w:t xml:space="preserve">offer a better time domain diversity compared to Option 1. </w:t>
      </w:r>
      <w:r w:rsidR="00A36D9C">
        <w:rPr>
          <w:lang w:val="en-GB" w:eastAsia="zh-CN"/>
        </w:rPr>
        <w:t>However, f</w:t>
      </w:r>
      <w:r w:rsidR="000F3489">
        <w:rPr>
          <w:lang w:val="en-GB" w:eastAsia="zh-CN"/>
        </w:rPr>
        <w:t xml:space="preserve">or NTN channel profiles, the time domain diversity offered by Option 2 does not seem necessary, especially since the amount of the SNR gap for PDCCH enhancement is only 2 dB. </w:t>
      </w:r>
      <w:r w:rsidR="004C212D">
        <w:rPr>
          <w:lang w:val="en-GB" w:eastAsia="zh-CN"/>
        </w:rPr>
        <w:t>It is noted that t</w:t>
      </w:r>
      <w:r w:rsidR="000F3489">
        <w:rPr>
          <w:lang w:val="en-GB" w:eastAsia="zh-CN"/>
        </w:rPr>
        <w:t>he simulations provided by the majority of companies provide 2 dB enhancement assuming consecutive repetition.  Option 1 also has the advantage of backward compatibility with the legacy UE.  Whereas, Option 2 may create difficulties in terms of backward compatibility with the legacy UE.</w:t>
      </w:r>
      <w:r w:rsidR="00157142">
        <w:rPr>
          <w:lang w:val="en-GB" w:eastAsia="zh-CN"/>
        </w:rPr>
        <w:t xml:space="preserve"> </w:t>
      </w:r>
    </w:p>
    <w:p w14:paraId="6845D7B7" w14:textId="0B0B67DF" w:rsidR="00A71CC9" w:rsidRDefault="009F14BB" w:rsidP="007E1E3F">
      <w:pPr>
        <w:spacing w:before="180"/>
        <w:jc w:val="center"/>
      </w:pPr>
      <w:r>
        <w:object w:dxaOrig="16852" w:dyaOrig="5418" w14:anchorId="43991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1pt;height:156.65pt" o:ole="">
            <v:imagedata r:id="rId9" o:title=""/>
          </v:shape>
          <o:OLEObject Type="Embed" ProgID="Visio.Drawing.15" ShapeID="_x0000_i1025" DrawAspect="Content" ObjectID="_1804673766" r:id="rId10"/>
        </w:object>
      </w:r>
    </w:p>
    <w:p w14:paraId="4F9C94F3" w14:textId="7321BC9D" w:rsidR="009F14BB" w:rsidRPr="00E77265" w:rsidRDefault="009F14BB" w:rsidP="00CA2881">
      <w:pPr>
        <w:spacing w:before="180"/>
        <w:ind w:firstLine="284"/>
        <w:jc w:val="center"/>
        <w:rPr>
          <w:rFonts w:eastAsiaTheme="minorEastAsia"/>
          <w:b/>
          <w:bCs/>
          <w:szCs w:val="16"/>
          <w:lang w:eastAsia="ko-KR"/>
        </w:rPr>
      </w:pPr>
      <w:r w:rsidRPr="00E77265">
        <w:rPr>
          <w:rFonts w:hint="eastAsia"/>
          <w:b/>
          <w:bCs/>
          <w:lang w:eastAsia="ko-KR"/>
        </w:rPr>
        <w:t>F</w:t>
      </w:r>
      <w:r w:rsidRPr="00E77265">
        <w:rPr>
          <w:b/>
          <w:bCs/>
          <w:lang w:eastAsia="ko-KR"/>
        </w:rPr>
        <w:t xml:space="preserve">igure 2. </w:t>
      </w:r>
      <w:r w:rsidR="00E77265" w:rsidRPr="00E77265">
        <w:rPr>
          <w:b/>
          <w:bCs/>
          <w:lang w:eastAsia="ko-KR"/>
        </w:rPr>
        <w:t xml:space="preserve">Example of </w:t>
      </w:r>
      <w:r w:rsidR="00E77265" w:rsidRPr="00E77265">
        <w:rPr>
          <w:rFonts w:eastAsiaTheme="minorEastAsia"/>
          <w:b/>
          <w:bCs/>
          <w:szCs w:val="16"/>
          <w:lang w:eastAsia="ko-KR"/>
        </w:rPr>
        <w:t>Type 0 PDCCH CSS repetition</w:t>
      </w:r>
    </w:p>
    <w:p w14:paraId="1CBB7409" w14:textId="3A15FCC5" w:rsidR="00FB3013" w:rsidRPr="00420F56" w:rsidRDefault="00FB3013" w:rsidP="00FB3013">
      <w:pPr>
        <w:spacing w:before="180"/>
        <w:ind w:firstLine="284"/>
        <w:jc w:val="both"/>
        <w:rPr>
          <w:rFonts w:eastAsiaTheme="minorEastAsia"/>
          <w:szCs w:val="16"/>
          <w:lang w:eastAsia="ko-KR"/>
        </w:rPr>
      </w:pPr>
      <w:r w:rsidRPr="00420F56">
        <w:rPr>
          <w:rFonts w:eastAsiaTheme="minorEastAsia"/>
          <w:szCs w:val="16"/>
          <w:lang w:eastAsia="ko-KR"/>
        </w:rPr>
        <w:lastRenderedPageBreak/>
        <w:t xml:space="preserve">It is important to note that Figure 2 above only presents a few examples of Type 0 PDCCH CSS repetition and SIB1 PDSCH repetition when considering the cases {O=0, M=1} and {O=0, M=2}. It </w:t>
      </w:r>
      <w:r w:rsidR="00165583">
        <w:rPr>
          <w:rFonts w:eastAsiaTheme="minorEastAsia"/>
          <w:szCs w:val="16"/>
          <w:lang w:eastAsia="ko-KR"/>
        </w:rPr>
        <w:t>would be</w:t>
      </w:r>
      <w:r w:rsidRPr="00420F56">
        <w:rPr>
          <w:rFonts w:eastAsiaTheme="minorEastAsia"/>
          <w:szCs w:val="16"/>
          <w:lang w:eastAsia="ko-KR"/>
        </w:rPr>
        <w:t xml:space="preserve"> challenging to identify a common scheme across all possible {O, M} combinations. To simplify the design process and enable Type 0 PDCCH CSS repetition and SIB1 PDSCH repetition, at minimum, the M value must remain constant. From this perspective, it appears that setting M=2 would result in a shorter interval between successive PDCCH repetitions as well as between consecutive SIB PDSCH repetitions. Consequently, RAN1 should prioritize selecting M=2 when designing these types of repetitions.</w:t>
      </w:r>
    </w:p>
    <w:p w14:paraId="25B10321" w14:textId="4BB99C20" w:rsidR="00A42196" w:rsidRPr="00420F56" w:rsidRDefault="00A42196" w:rsidP="00A42196">
      <w:pPr>
        <w:spacing w:after="0"/>
        <w:jc w:val="both"/>
        <w:rPr>
          <w:rFonts w:eastAsia="SimSun"/>
          <w:b/>
          <w:bCs/>
          <w:kern w:val="28"/>
          <w:u w:val="single"/>
          <w:lang w:eastAsia="zh-CN"/>
        </w:rPr>
      </w:pPr>
      <w:r w:rsidRPr="00420F56">
        <w:rPr>
          <w:rFonts w:eastAsia="SimSun"/>
          <w:b/>
          <w:bCs/>
          <w:kern w:val="28"/>
          <w:u w:val="single"/>
          <w:lang w:eastAsia="zh-CN"/>
        </w:rPr>
        <w:t xml:space="preserve">Proposal </w:t>
      </w:r>
      <w:r w:rsidR="00EE185E" w:rsidRPr="00420F56">
        <w:rPr>
          <w:rFonts w:eastAsia="SimSun"/>
          <w:b/>
          <w:bCs/>
          <w:kern w:val="28"/>
          <w:u w:val="single"/>
          <w:lang w:eastAsia="zh-CN"/>
        </w:rPr>
        <w:t>3</w:t>
      </w:r>
      <w:r w:rsidRPr="00420F56">
        <w:rPr>
          <w:rFonts w:eastAsia="SimSun"/>
          <w:b/>
          <w:bCs/>
          <w:kern w:val="28"/>
          <w:u w:val="single"/>
          <w:lang w:eastAsia="zh-CN"/>
        </w:rPr>
        <w:t xml:space="preserve">: </w:t>
      </w:r>
      <w:r w:rsidR="0077072C">
        <w:rPr>
          <w:rFonts w:eastAsia="SimSun"/>
          <w:b/>
          <w:bCs/>
          <w:kern w:val="28"/>
          <w:u w:val="single"/>
          <w:lang w:eastAsia="zh-CN"/>
        </w:rPr>
        <w:t>Support option 1 with only</w:t>
      </w:r>
      <w:r w:rsidRPr="00420F56">
        <w:rPr>
          <w:rFonts w:eastAsia="SimSun"/>
          <w:b/>
          <w:bCs/>
          <w:kern w:val="28"/>
          <w:u w:val="single"/>
          <w:lang w:eastAsia="zh-CN"/>
        </w:rPr>
        <w:t xml:space="preserve"> </w:t>
      </w:r>
      <w:r w:rsidR="00EB4310" w:rsidRPr="00420F56">
        <w:rPr>
          <w:rFonts w:eastAsia="SimSun"/>
          <w:b/>
          <w:bCs/>
          <w:kern w:val="28"/>
          <w:u w:val="single"/>
          <w:lang w:eastAsia="zh-CN"/>
        </w:rPr>
        <w:t>M=</w:t>
      </w:r>
      <w:r w:rsidR="00A71CC9" w:rsidRPr="00420F56">
        <w:rPr>
          <w:rFonts w:eastAsia="SimSun"/>
          <w:b/>
          <w:bCs/>
          <w:kern w:val="28"/>
          <w:u w:val="single"/>
          <w:lang w:eastAsia="zh-CN"/>
        </w:rPr>
        <w:t>2</w:t>
      </w:r>
      <w:r w:rsidR="00EB4310" w:rsidRPr="00420F56">
        <w:rPr>
          <w:rFonts w:eastAsia="SimSun"/>
          <w:b/>
          <w:bCs/>
          <w:kern w:val="28"/>
          <w:u w:val="single"/>
          <w:lang w:eastAsia="zh-CN"/>
        </w:rPr>
        <w:t xml:space="preserve"> for enabling</w:t>
      </w:r>
      <w:r w:rsidR="00EB4310" w:rsidRPr="00420F56">
        <w:rPr>
          <w:rFonts w:eastAsiaTheme="minorEastAsia"/>
          <w:b/>
          <w:bCs/>
          <w:szCs w:val="16"/>
          <w:u w:val="single"/>
          <w:lang w:eastAsia="ko-KR"/>
        </w:rPr>
        <w:t xml:space="preserve"> Type 0 PDCCH CSS repetition</w:t>
      </w:r>
      <w:r w:rsidRPr="00420F56">
        <w:rPr>
          <w:rFonts w:eastAsia="SimSun"/>
          <w:b/>
          <w:bCs/>
          <w:kern w:val="28"/>
          <w:u w:val="single"/>
          <w:lang w:eastAsia="zh-CN"/>
        </w:rPr>
        <w:t xml:space="preserve"> </w:t>
      </w:r>
    </w:p>
    <w:p w14:paraId="7868FEC7" w14:textId="5AE740C7" w:rsidR="00575165" w:rsidRDefault="00575165" w:rsidP="00421680">
      <w:pPr>
        <w:ind w:firstLine="284"/>
        <w:jc w:val="both"/>
        <w:rPr>
          <w:rFonts w:eastAsiaTheme="minorEastAsia"/>
          <w:szCs w:val="16"/>
          <w:highlight w:val="yellow"/>
          <w:lang w:eastAsia="ko-KR"/>
        </w:rPr>
      </w:pPr>
    </w:p>
    <w:tbl>
      <w:tblPr>
        <w:tblStyle w:val="af"/>
        <w:tblW w:w="0" w:type="auto"/>
        <w:tblLook w:val="04A0" w:firstRow="1" w:lastRow="0" w:firstColumn="1" w:lastColumn="0" w:noHBand="0" w:noVBand="1"/>
      </w:tblPr>
      <w:tblGrid>
        <w:gridCol w:w="9737"/>
      </w:tblGrid>
      <w:tr w:rsidR="0039271D" w14:paraId="5788F169" w14:textId="77777777" w:rsidTr="0039271D">
        <w:tc>
          <w:tcPr>
            <w:tcW w:w="9737" w:type="dxa"/>
          </w:tcPr>
          <w:p w14:paraId="3BA220E3" w14:textId="77777777" w:rsidR="0039271D" w:rsidRPr="00916FBD" w:rsidRDefault="0039271D" w:rsidP="0039271D">
            <w:pPr>
              <w:spacing w:after="0"/>
            </w:pPr>
            <w:r w:rsidRPr="00916FBD">
              <w:rPr>
                <w:highlight w:val="green"/>
              </w:rPr>
              <w:t>Agreement</w:t>
            </w:r>
          </w:p>
          <w:p w14:paraId="55D472D7" w14:textId="77777777" w:rsidR="0039271D" w:rsidRPr="00916FBD" w:rsidRDefault="0039271D" w:rsidP="0039271D">
            <w:pPr>
              <w:spacing w:after="0"/>
            </w:pPr>
            <w:r w:rsidRPr="00916FBD">
              <w:t>At least for enabling PDCCH repetition for Type0 PDCCH CSS o</w:t>
            </w:r>
            <w:r w:rsidRPr="00F14F50">
              <w:t xml:space="preserve">f </w:t>
            </w:r>
            <w:r w:rsidRPr="00F14F50">
              <w:rPr>
                <w:rFonts w:eastAsiaTheme="minorEastAsia"/>
                <w:lang w:eastAsia="zh-CN"/>
              </w:rPr>
              <w:t xml:space="preserve">searchSpaceZero </w:t>
            </w:r>
            <w:r w:rsidRPr="00916FBD">
              <w:t>configured within MIB pdcch-ConfigSIB1, RAN1 to consider the following options</w:t>
            </w:r>
          </w:p>
          <w:p w14:paraId="52467BCB" w14:textId="77777777" w:rsidR="0039271D" w:rsidRPr="00916FBD" w:rsidRDefault="0039271D" w:rsidP="0039271D">
            <w:pPr>
              <w:numPr>
                <w:ilvl w:val="0"/>
                <w:numId w:val="21"/>
              </w:numPr>
              <w:tabs>
                <w:tab w:val="clear" w:pos="0"/>
              </w:tabs>
              <w:suppressAutoHyphens/>
              <w:spacing w:after="0"/>
            </w:pPr>
            <w:r w:rsidRPr="00916FBD">
              <w:t>Option 1: Using the spare 1 bit in MIB</w:t>
            </w:r>
          </w:p>
          <w:p w14:paraId="750804D7" w14:textId="77777777" w:rsidR="0039271D" w:rsidRPr="00EF5ADD" w:rsidRDefault="0039271D" w:rsidP="0039271D">
            <w:pPr>
              <w:numPr>
                <w:ilvl w:val="0"/>
                <w:numId w:val="21"/>
              </w:numPr>
              <w:tabs>
                <w:tab w:val="clear" w:pos="0"/>
              </w:tabs>
              <w:suppressAutoHyphens/>
              <w:spacing w:after="0"/>
            </w:pPr>
            <w:r w:rsidRPr="00916FBD">
              <w:t xml:space="preserve">Option 2: </w:t>
            </w:r>
            <w:r w:rsidRPr="00EF5ADD">
              <w:t>Using reserved bit(s) in PBCH payload</w:t>
            </w:r>
          </w:p>
          <w:p w14:paraId="18FB09ED" w14:textId="77777777" w:rsidR="00EF5ADD" w:rsidRDefault="0039271D" w:rsidP="00EF5ADD">
            <w:pPr>
              <w:numPr>
                <w:ilvl w:val="0"/>
                <w:numId w:val="21"/>
              </w:numPr>
              <w:tabs>
                <w:tab w:val="clear" w:pos="0"/>
              </w:tabs>
              <w:suppressAutoHyphens/>
              <w:spacing w:after="0"/>
              <w:rPr>
                <w:rFonts w:eastAsiaTheme="minorEastAsia"/>
                <w:szCs w:val="16"/>
                <w:lang w:eastAsia="ko-KR"/>
              </w:rPr>
            </w:pPr>
            <w:r w:rsidRPr="00EF5ADD">
              <w:t>Option 3: Using codepoint(s) in PBCH payload</w:t>
            </w:r>
          </w:p>
          <w:p w14:paraId="30B2D458" w14:textId="2A8705EC" w:rsidR="0039271D" w:rsidRPr="00EF5ADD" w:rsidRDefault="0039271D" w:rsidP="00EF5ADD">
            <w:pPr>
              <w:numPr>
                <w:ilvl w:val="0"/>
                <w:numId w:val="21"/>
              </w:numPr>
              <w:tabs>
                <w:tab w:val="clear" w:pos="0"/>
              </w:tabs>
              <w:suppressAutoHyphens/>
              <w:spacing w:after="0"/>
              <w:rPr>
                <w:rFonts w:eastAsiaTheme="minorEastAsia"/>
                <w:szCs w:val="16"/>
                <w:lang w:eastAsia="ko-KR"/>
              </w:rPr>
            </w:pPr>
            <w:r w:rsidRPr="00EF5ADD">
              <w:t>Option 4: UE blind decoding without signaling from the network during initial access</w:t>
            </w:r>
          </w:p>
        </w:tc>
      </w:tr>
    </w:tbl>
    <w:p w14:paraId="1626F7D2" w14:textId="66600500" w:rsidR="00400061" w:rsidRDefault="00400061" w:rsidP="00E468C6">
      <w:pPr>
        <w:spacing w:beforeAutospacing="1" w:after="0"/>
        <w:ind w:firstLine="284"/>
        <w:jc w:val="both"/>
        <w:rPr>
          <w:rFonts w:eastAsiaTheme="minorEastAsia"/>
          <w:szCs w:val="16"/>
          <w:lang w:eastAsia="ko-KR"/>
        </w:rPr>
      </w:pPr>
      <w:r w:rsidRPr="00400061">
        <w:rPr>
          <w:rFonts w:eastAsiaTheme="minorEastAsia"/>
          <w:szCs w:val="16"/>
          <w:lang w:eastAsia="ko-KR"/>
        </w:rPr>
        <w:t xml:space="preserve">Option 4 appears to have no specification </w:t>
      </w:r>
      <w:r w:rsidR="00893BC4">
        <w:rPr>
          <w:rFonts w:eastAsiaTheme="minorEastAsia"/>
          <w:szCs w:val="16"/>
          <w:lang w:eastAsia="ko-KR"/>
        </w:rPr>
        <w:t xml:space="preserve">impact, however, it would increase </w:t>
      </w:r>
      <w:r w:rsidRPr="00400061">
        <w:rPr>
          <w:rFonts w:eastAsiaTheme="minorEastAsia"/>
          <w:szCs w:val="16"/>
          <w:lang w:eastAsia="ko-KR"/>
        </w:rPr>
        <w:t>additional UE implementation effects</w:t>
      </w:r>
      <w:r w:rsidR="00893BC4">
        <w:rPr>
          <w:rFonts w:eastAsiaTheme="minorEastAsia"/>
          <w:szCs w:val="16"/>
          <w:lang w:eastAsia="ko-KR"/>
        </w:rPr>
        <w:t xml:space="preserve"> </w:t>
      </w:r>
      <w:r w:rsidR="00893BC4">
        <w:t>for any blind detection/combining to detect PDCCH repetition</w:t>
      </w:r>
      <w:r w:rsidRPr="00400061">
        <w:rPr>
          <w:rFonts w:eastAsiaTheme="minorEastAsia"/>
          <w:szCs w:val="16"/>
          <w:lang w:eastAsia="ko-KR"/>
        </w:rPr>
        <w:t>. If feasible and free of extra UE complexity, it is the preferred solution; otherwise, consideration is needed for indicating its use</w:t>
      </w:r>
      <w:r w:rsidR="00EC3049">
        <w:rPr>
          <w:rFonts w:eastAsiaTheme="minorEastAsia"/>
          <w:szCs w:val="16"/>
          <w:lang w:eastAsia="ko-KR"/>
        </w:rPr>
        <w:t xml:space="preserve"> to reduce </w:t>
      </w:r>
      <w:r w:rsidR="00EC3049">
        <w:t>computationally overburden</w:t>
      </w:r>
      <w:r w:rsidRPr="00400061">
        <w:rPr>
          <w:rFonts w:eastAsiaTheme="minorEastAsia"/>
          <w:szCs w:val="16"/>
          <w:lang w:eastAsia="ko-KR"/>
        </w:rPr>
        <w:t xml:space="preserve">. For option 2, concerns were raised about its reusability in FR2-NTN if the feature extends to that domain. However, this </w:t>
      </w:r>
      <w:r w:rsidR="00A12750">
        <w:rPr>
          <w:rFonts w:eastAsiaTheme="minorEastAsia"/>
          <w:szCs w:val="16"/>
          <w:lang w:eastAsia="ko-KR"/>
        </w:rPr>
        <w:t>is</w:t>
      </w:r>
      <w:r w:rsidRPr="00400061">
        <w:rPr>
          <w:rFonts w:eastAsiaTheme="minorEastAsia"/>
          <w:szCs w:val="16"/>
          <w:lang w:eastAsia="ko-KR"/>
        </w:rPr>
        <w:t xml:space="preserve"> outside the current WID scope, which focuses solely on FR1-NTN, as stated in the objective: "Specify solutions, including link-level enhancements for FR1-NTN and system-level enhancements for FR1-NTN and FR2-NTN." Regarding the spare 1-bit in MIB, RAN2 confirmation is </w:t>
      </w:r>
      <w:r w:rsidR="00B6649A">
        <w:rPr>
          <w:rFonts w:eastAsiaTheme="minorEastAsia"/>
          <w:szCs w:val="16"/>
          <w:lang w:eastAsia="ko-KR"/>
        </w:rPr>
        <w:t>needed</w:t>
      </w:r>
      <w:r w:rsidRPr="00400061">
        <w:rPr>
          <w:rFonts w:eastAsiaTheme="minorEastAsia"/>
          <w:szCs w:val="16"/>
          <w:lang w:eastAsia="ko-KR"/>
        </w:rPr>
        <w:t xml:space="preserve">, as its use for Type0 PDCCH CSS repetition may preclude future feature additions. </w:t>
      </w:r>
      <w:r w:rsidR="00776FD1">
        <w:rPr>
          <w:rFonts w:eastAsiaTheme="minorEastAsia"/>
          <w:szCs w:val="16"/>
          <w:lang w:eastAsia="ko-KR"/>
        </w:rPr>
        <w:t>Furthermore</w:t>
      </w:r>
      <w:r w:rsidRPr="00400061">
        <w:rPr>
          <w:rFonts w:eastAsiaTheme="minorEastAsia"/>
          <w:szCs w:val="16"/>
          <w:lang w:eastAsia="ko-KR"/>
        </w:rPr>
        <w:t>, all options are limited to NTN scenarios.</w:t>
      </w:r>
    </w:p>
    <w:p w14:paraId="22B1666C" w14:textId="77777777" w:rsidR="00421680" w:rsidRPr="00EF5ADD" w:rsidRDefault="00421680" w:rsidP="00421680">
      <w:pPr>
        <w:spacing w:after="0"/>
        <w:jc w:val="both"/>
        <w:rPr>
          <w:rFonts w:eastAsia="SimSun"/>
          <w:b/>
          <w:bCs/>
          <w:kern w:val="28"/>
          <w:u w:val="single"/>
          <w:lang w:eastAsia="zh-CN"/>
        </w:rPr>
      </w:pPr>
    </w:p>
    <w:p w14:paraId="318FC47F" w14:textId="3B67F05D" w:rsidR="00421680" w:rsidRPr="00BC0338" w:rsidRDefault="00421680" w:rsidP="00BC0338">
      <w:pPr>
        <w:spacing w:after="0"/>
        <w:jc w:val="both"/>
        <w:rPr>
          <w:rFonts w:eastAsia="SimSun"/>
          <w:b/>
          <w:bCs/>
          <w:kern w:val="28"/>
          <w:u w:val="single"/>
          <w:lang w:eastAsia="zh-CN"/>
        </w:rPr>
      </w:pPr>
      <w:r w:rsidRPr="00BC0338">
        <w:rPr>
          <w:rFonts w:eastAsia="SimSun"/>
          <w:b/>
          <w:bCs/>
          <w:kern w:val="28"/>
          <w:u w:val="single"/>
          <w:lang w:eastAsia="zh-CN"/>
        </w:rPr>
        <w:t xml:space="preserve">Proposal </w:t>
      </w:r>
      <w:r w:rsidR="00435803" w:rsidRPr="00BC0338">
        <w:rPr>
          <w:rFonts w:eastAsia="SimSun"/>
          <w:b/>
          <w:bCs/>
          <w:kern w:val="28"/>
          <w:u w:val="single"/>
          <w:lang w:eastAsia="zh-CN"/>
        </w:rPr>
        <w:t>4</w:t>
      </w:r>
      <w:r w:rsidRPr="00BC0338">
        <w:rPr>
          <w:rFonts w:eastAsia="SimSun"/>
          <w:b/>
          <w:bCs/>
          <w:kern w:val="28"/>
          <w:u w:val="single"/>
          <w:lang w:eastAsia="zh-CN"/>
        </w:rPr>
        <w:t xml:space="preserve">: </w:t>
      </w:r>
      <w:r w:rsidR="00EC3049">
        <w:rPr>
          <w:rFonts w:eastAsia="SimSun"/>
          <w:b/>
          <w:bCs/>
          <w:kern w:val="28"/>
          <w:u w:val="single"/>
          <w:lang w:eastAsia="zh-CN"/>
        </w:rPr>
        <w:t xml:space="preserve">Consider </w:t>
      </w:r>
      <w:r w:rsidR="00EE798A">
        <w:rPr>
          <w:rFonts w:eastAsia="SimSun"/>
          <w:b/>
          <w:bCs/>
          <w:kern w:val="28"/>
          <w:u w:val="single"/>
          <w:lang w:eastAsia="zh-CN"/>
        </w:rPr>
        <w:t>an</w:t>
      </w:r>
      <w:r w:rsidR="00EC3049">
        <w:rPr>
          <w:rFonts w:eastAsia="SimSun"/>
          <w:b/>
          <w:bCs/>
          <w:kern w:val="28"/>
          <w:u w:val="single"/>
          <w:lang w:eastAsia="zh-CN"/>
        </w:rPr>
        <w:t xml:space="preserve"> option</w:t>
      </w:r>
      <w:r w:rsidR="00BC0338" w:rsidRPr="00BC0338">
        <w:rPr>
          <w:rFonts w:eastAsia="SimSun"/>
          <w:b/>
          <w:bCs/>
          <w:kern w:val="28"/>
          <w:u w:val="single"/>
          <w:lang w:eastAsia="zh-CN"/>
        </w:rPr>
        <w:t xml:space="preserve"> between option 1 and option 2.</w:t>
      </w:r>
    </w:p>
    <w:p w14:paraId="23437762" w14:textId="77777777" w:rsidR="00130607" w:rsidRPr="00130607" w:rsidRDefault="00130607" w:rsidP="00130607">
      <w:pPr>
        <w:pStyle w:val="af9"/>
        <w:numPr>
          <w:ilvl w:val="0"/>
          <w:numId w:val="27"/>
        </w:numPr>
        <w:rPr>
          <w:rFonts w:ascii="Times New Roman" w:eastAsia="SimSun" w:hAnsi="Times New Roman"/>
          <w:b/>
          <w:bCs/>
          <w:kern w:val="28"/>
          <w:sz w:val="20"/>
          <w:szCs w:val="20"/>
          <w:u w:val="single"/>
        </w:rPr>
      </w:pPr>
      <w:r w:rsidRPr="00130607">
        <w:rPr>
          <w:rFonts w:ascii="Times New Roman" w:eastAsia="SimSun" w:hAnsi="Times New Roman"/>
          <w:b/>
          <w:bCs/>
          <w:kern w:val="28"/>
          <w:sz w:val="20"/>
          <w:szCs w:val="20"/>
          <w:u w:val="single"/>
        </w:rPr>
        <w:t>For option 1, confirmation from RAN2 is required if supported in RAN1.</w:t>
      </w:r>
    </w:p>
    <w:p w14:paraId="23BB3D63" w14:textId="3EEA01BB" w:rsidR="00BC0338" w:rsidRPr="008E2A0E" w:rsidRDefault="005B54FD" w:rsidP="008E2A0E">
      <w:pPr>
        <w:pStyle w:val="af9"/>
        <w:numPr>
          <w:ilvl w:val="0"/>
          <w:numId w:val="27"/>
        </w:numPr>
        <w:rPr>
          <w:rFonts w:ascii="Times New Roman" w:eastAsiaTheme="minorEastAsia" w:hAnsi="Times New Roman"/>
          <w:b/>
          <w:bCs/>
          <w:kern w:val="28"/>
          <w:sz w:val="20"/>
          <w:szCs w:val="20"/>
          <w:u w:val="single"/>
          <w:lang w:eastAsia="ko-KR"/>
        </w:rPr>
      </w:pPr>
      <w:r w:rsidRPr="005B54FD">
        <w:rPr>
          <w:rFonts w:ascii="Times New Roman" w:eastAsiaTheme="minorEastAsia" w:hAnsi="Times New Roman"/>
          <w:b/>
          <w:bCs/>
          <w:kern w:val="28"/>
          <w:sz w:val="20"/>
          <w:szCs w:val="20"/>
          <w:u w:val="single"/>
          <w:lang w:eastAsia="ko-KR"/>
        </w:rPr>
        <w:t>Options 1 and 2 should apply exclusively to NTN.</w:t>
      </w:r>
    </w:p>
    <w:p w14:paraId="76B3677A" w14:textId="77777777" w:rsidR="00421680" w:rsidRPr="005E64B8" w:rsidRDefault="00421680" w:rsidP="00530E0B">
      <w:pPr>
        <w:spacing w:before="180"/>
        <w:rPr>
          <w:rFonts w:eastAsiaTheme="minorEastAsia"/>
          <w:szCs w:val="16"/>
          <w:lang w:eastAsia="ko-KR"/>
        </w:rPr>
      </w:pPr>
    </w:p>
    <w:p w14:paraId="1C76EDBB" w14:textId="4366D56C" w:rsidR="00CF2285" w:rsidRPr="00CF2285" w:rsidRDefault="00CF2285" w:rsidP="00530E0B">
      <w:pPr>
        <w:spacing w:before="180"/>
        <w:rPr>
          <w:rFonts w:eastAsiaTheme="minorEastAsia"/>
          <w:b/>
          <w:bCs/>
          <w:szCs w:val="16"/>
          <w:u w:val="single"/>
          <w:lang w:val="x-none" w:eastAsia="ko-KR"/>
        </w:rPr>
      </w:pPr>
      <w:r w:rsidRPr="00CF2285">
        <w:rPr>
          <w:rFonts w:eastAsiaTheme="minorEastAsia"/>
          <w:b/>
          <w:bCs/>
          <w:szCs w:val="16"/>
          <w:u w:val="single"/>
          <w:lang w:val="x-none" w:eastAsia="ko-KR"/>
        </w:rPr>
        <w:t>Msg4 PDSCH repetition</w:t>
      </w:r>
    </w:p>
    <w:tbl>
      <w:tblPr>
        <w:tblStyle w:val="af"/>
        <w:tblW w:w="0" w:type="auto"/>
        <w:tblLook w:val="04A0" w:firstRow="1" w:lastRow="0" w:firstColumn="1" w:lastColumn="0" w:noHBand="0" w:noVBand="1"/>
      </w:tblPr>
      <w:tblGrid>
        <w:gridCol w:w="9737"/>
      </w:tblGrid>
      <w:tr w:rsidR="0030080B" w14:paraId="1E821966" w14:textId="77777777" w:rsidTr="0030080B">
        <w:tc>
          <w:tcPr>
            <w:tcW w:w="9737" w:type="dxa"/>
          </w:tcPr>
          <w:p w14:paraId="62A8EF29" w14:textId="77777777" w:rsidR="000E2928" w:rsidRPr="001709D9" w:rsidRDefault="000E2928" w:rsidP="000E2928">
            <w:pPr>
              <w:spacing w:after="0" w:line="240" w:lineRule="auto"/>
            </w:pPr>
            <w:r w:rsidRPr="001709D9">
              <w:rPr>
                <w:highlight w:val="green"/>
              </w:rPr>
              <w:t>Agreement</w:t>
            </w:r>
          </w:p>
          <w:p w14:paraId="05EBEDD6" w14:textId="77777777" w:rsidR="000E2928" w:rsidRPr="001709D9" w:rsidRDefault="000E2928" w:rsidP="000E2928">
            <w:pPr>
              <w:spacing w:after="0" w:line="240" w:lineRule="auto"/>
              <w:rPr>
                <w:bCs/>
              </w:rPr>
            </w:pPr>
            <w:r w:rsidRPr="001709D9">
              <w:rPr>
                <w:bCs/>
              </w:rPr>
              <w:t>For Msg4 PDSCH repetition support, RAN1 to consider:</w:t>
            </w:r>
          </w:p>
          <w:p w14:paraId="470FDA79" w14:textId="77777777" w:rsidR="000E2928" w:rsidRPr="001709D9" w:rsidRDefault="000E2928" w:rsidP="000E2928">
            <w:pPr>
              <w:pStyle w:val="af9"/>
              <w:numPr>
                <w:ilvl w:val="0"/>
                <w:numId w:val="14"/>
              </w:numPr>
              <w:suppressAutoHyphens/>
              <w:spacing w:line="240" w:lineRule="auto"/>
              <w:rPr>
                <w:rFonts w:ascii="Times New Roman" w:hAnsi="Times New Roman"/>
                <w:bCs/>
                <w:sz w:val="20"/>
                <w:szCs w:val="20"/>
              </w:rPr>
            </w:pPr>
            <w:r w:rsidRPr="001709D9">
              <w:rPr>
                <w:rFonts w:ascii="Times New Roman" w:hAnsi="Times New Roman"/>
                <w:bCs/>
                <w:sz w:val="20"/>
                <w:szCs w:val="20"/>
              </w:rPr>
              <w:t>Option 1: UE specific repetition indication via DCI</w:t>
            </w:r>
          </w:p>
          <w:p w14:paraId="463D227B" w14:textId="77777777" w:rsidR="000E2928" w:rsidRPr="001709D9" w:rsidRDefault="000E2928" w:rsidP="000E2928">
            <w:pPr>
              <w:pStyle w:val="af9"/>
              <w:numPr>
                <w:ilvl w:val="0"/>
                <w:numId w:val="14"/>
              </w:numPr>
              <w:suppressAutoHyphens/>
              <w:spacing w:line="240" w:lineRule="auto"/>
              <w:rPr>
                <w:rFonts w:ascii="Times New Roman" w:hAnsi="Times New Roman"/>
                <w:bCs/>
                <w:sz w:val="20"/>
                <w:szCs w:val="20"/>
              </w:rPr>
            </w:pPr>
            <w:r w:rsidRPr="001709D9">
              <w:rPr>
                <w:rFonts w:ascii="Times New Roman" w:hAnsi="Times New Roman"/>
                <w:bCs/>
                <w:sz w:val="20"/>
                <w:szCs w:val="20"/>
              </w:rPr>
              <w:t>Option 2: Msg4 repetition is configured by SIB1</w:t>
            </w:r>
          </w:p>
          <w:p w14:paraId="7EF52B11" w14:textId="20EE6622" w:rsidR="0030080B" w:rsidRPr="000E2928" w:rsidRDefault="000E2928" w:rsidP="000E2928">
            <w:pPr>
              <w:pStyle w:val="af9"/>
              <w:numPr>
                <w:ilvl w:val="0"/>
                <w:numId w:val="14"/>
              </w:numPr>
              <w:suppressAutoHyphens/>
              <w:spacing w:line="240" w:lineRule="auto"/>
              <w:rPr>
                <w:rFonts w:ascii="Times New Roman" w:hAnsi="Times New Roman"/>
                <w:bCs/>
                <w:sz w:val="20"/>
                <w:szCs w:val="20"/>
              </w:rPr>
            </w:pPr>
            <w:r w:rsidRPr="001709D9">
              <w:rPr>
                <w:rFonts w:ascii="Times New Roman" w:hAnsi="Times New Roman"/>
                <w:bCs/>
                <w:sz w:val="20"/>
                <w:szCs w:val="20"/>
              </w:rPr>
              <w:t xml:space="preserve">Option 3: </w:t>
            </w:r>
            <w:r w:rsidRPr="001709D9">
              <w:rPr>
                <w:rFonts w:ascii="Times New Roman" w:hAnsi="Times New Roman"/>
                <w:bCs/>
                <w:sz w:val="20"/>
                <w:szCs w:val="20"/>
                <w:lang w:eastAsia="ja-JP"/>
              </w:rPr>
              <w:t xml:space="preserve">Msg4 PDSCH repetition is implicitly determined by </w:t>
            </w:r>
            <w:r w:rsidRPr="001709D9">
              <w:rPr>
                <w:rFonts w:ascii="Times New Roman" w:hAnsi="Times New Roman"/>
                <w:bCs/>
                <w:sz w:val="20"/>
                <w:szCs w:val="20"/>
              </w:rPr>
              <w:t xml:space="preserve">SIB1 PDSCH repetition </w:t>
            </w:r>
          </w:p>
        </w:tc>
      </w:tr>
    </w:tbl>
    <w:p w14:paraId="4782F668" w14:textId="1D2A7D64" w:rsidR="00C01F9A" w:rsidRDefault="00C01F9A" w:rsidP="00A81E88">
      <w:pPr>
        <w:spacing w:before="180"/>
        <w:ind w:firstLine="284"/>
        <w:jc w:val="both"/>
        <w:rPr>
          <w:rFonts w:eastAsiaTheme="minorEastAsia"/>
          <w:szCs w:val="16"/>
          <w:lang w:eastAsia="ko-KR"/>
        </w:rPr>
      </w:pPr>
      <w:r w:rsidRPr="00C01F9A">
        <w:rPr>
          <w:rFonts w:eastAsiaTheme="minorEastAsia"/>
          <w:szCs w:val="16"/>
          <w:lang w:eastAsia="ko-KR"/>
        </w:rPr>
        <w:t xml:space="preserve">Option 3 should be excluded because Msg4 PDSCH and SIB1 PDSCH exhibit different coverage gaps. Additionally, considering the ~4.7 dB coverage gap </w:t>
      </w:r>
      <w:r w:rsidR="00734ECE">
        <w:rPr>
          <w:rFonts w:eastAsiaTheme="minorEastAsia"/>
          <w:szCs w:val="16"/>
          <w:lang w:eastAsia="ko-KR"/>
        </w:rPr>
        <w:t>shown</w:t>
      </w:r>
      <w:r w:rsidRPr="00C01F9A">
        <w:rPr>
          <w:rFonts w:eastAsiaTheme="minorEastAsia"/>
          <w:szCs w:val="16"/>
          <w:lang w:eastAsia="ko-KR"/>
        </w:rPr>
        <w:t xml:space="preserve"> in [3], four repetitions for Msg4 PDSCH are likely required. This makes option 3 less flexible compared to options 1 and 2. For options 1 and 2, support depends on the configured number of Msg4 PDSCH repetitions via SIB1. If only one repetition value is configured, option 1 becomes unnecessary. However, if multiple repetition values are configured, option 1 is essential to indicate one of the configured values.</w:t>
      </w:r>
    </w:p>
    <w:p w14:paraId="72EC5E21" w14:textId="01A079C6" w:rsidR="00A30B34" w:rsidRDefault="00A30B34" w:rsidP="00A81E88">
      <w:pPr>
        <w:spacing w:before="180"/>
        <w:ind w:firstLine="284"/>
        <w:jc w:val="both"/>
        <w:rPr>
          <w:rFonts w:eastAsiaTheme="minorEastAsia"/>
          <w:szCs w:val="16"/>
          <w:lang w:eastAsia="ko-KR"/>
        </w:rPr>
      </w:pPr>
      <w:r w:rsidRPr="00A30B34">
        <w:rPr>
          <w:rFonts w:eastAsiaTheme="minorEastAsia"/>
          <w:szCs w:val="16"/>
          <w:lang w:eastAsia="ko-KR"/>
        </w:rPr>
        <w:t xml:space="preserve">To implement option 1, leveraging the TDRA table is a viable solution. Under current specifications, for DCI formats containing TC-RNTI, the TDRA table defaults to either Default A or </w:t>
      </w:r>
      <w:r w:rsidRPr="00A30B34">
        <w:rPr>
          <w:rFonts w:eastAsiaTheme="minorEastAsia"/>
          <w:i/>
          <w:iCs/>
          <w:szCs w:val="16"/>
          <w:lang w:eastAsia="ko-KR"/>
        </w:rPr>
        <w:t>Pdsch-TimeDomainAllocationList</w:t>
      </w:r>
      <w:r w:rsidRPr="00A30B34">
        <w:rPr>
          <w:rFonts w:eastAsiaTheme="minorEastAsia"/>
          <w:szCs w:val="16"/>
          <w:lang w:eastAsia="ko-KR"/>
        </w:rPr>
        <w:t xml:space="preserve"> defined in </w:t>
      </w:r>
      <w:r w:rsidRPr="00A30B34">
        <w:rPr>
          <w:rFonts w:eastAsiaTheme="minorEastAsia"/>
          <w:i/>
          <w:iCs/>
          <w:szCs w:val="16"/>
          <w:lang w:eastAsia="ko-KR"/>
        </w:rPr>
        <w:t>PDSCH-ConfigCommon</w:t>
      </w:r>
      <w:r w:rsidRPr="00A30B34">
        <w:rPr>
          <w:rFonts w:eastAsiaTheme="minorEastAsia"/>
          <w:szCs w:val="16"/>
          <w:lang w:eastAsia="ko-KR"/>
        </w:rPr>
        <w:t xml:space="preserve">. By adding a column for the repetition factor (similar to PUSCH repetition) to </w:t>
      </w:r>
      <w:r>
        <w:rPr>
          <w:rFonts w:eastAsiaTheme="minorEastAsia"/>
          <w:i/>
          <w:iCs/>
          <w:szCs w:val="16"/>
          <w:lang w:eastAsia="ko-KR"/>
        </w:rPr>
        <w:t>p</w:t>
      </w:r>
      <w:r w:rsidRPr="00A30B34">
        <w:rPr>
          <w:rFonts w:eastAsiaTheme="minorEastAsia"/>
          <w:i/>
          <w:iCs/>
          <w:szCs w:val="16"/>
          <w:lang w:eastAsia="ko-KR"/>
        </w:rPr>
        <w:t>dsch-TimeDomainAllocationList</w:t>
      </w:r>
      <w:r w:rsidRPr="00A30B34">
        <w:rPr>
          <w:rFonts w:eastAsiaTheme="minorEastAsia"/>
          <w:szCs w:val="16"/>
          <w:lang w:eastAsia="ko-KR"/>
        </w:rPr>
        <w:t xml:space="preserve">, the UE can determine the repetition factor alongside SLIV, K0, PDSCH mapping type, and dmrs-TypeA-Position. Given the importance of coverage in NTN, most PDSCH scheduling will likely utilize all available symbols per slot, eliminating the need for varying starting symbols or durations for Msg4 PDSCH transmissions. Beyond the TDRA field, the MCS table HARQ process number field could also serve as an indicator for Msg4 PDSCH repetition. </w:t>
      </w:r>
      <w:r w:rsidRPr="00A30B34">
        <w:rPr>
          <w:rFonts w:eastAsiaTheme="minorEastAsia"/>
          <w:szCs w:val="16"/>
          <w:lang w:eastAsia="ko-KR"/>
        </w:rPr>
        <w:lastRenderedPageBreak/>
        <w:t>Concerning UE capabilities, Msg3 PUSCH can act as a container for reporting support for Msg4 PDSCH repetition, similar to how PUCCH repetition is handled for Msg4 PDSCH.</w:t>
      </w:r>
    </w:p>
    <w:p w14:paraId="30886C04" w14:textId="136FFE0A" w:rsidR="00AA0DAA" w:rsidRDefault="00AA0DAA" w:rsidP="00A81E88">
      <w:pPr>
        <w:spacing w:after="0"/>
        <w:jc w:val="both"/>
        <w:rPr>
          <w:rFonts w:eastAsia="SimSun"/>
          <w:b/>
          <w:bCs/>
          <w:kern w:val="28"/>
          <w:u w:val="single"/>
          <w:lang w:eastAsia="zh-CN"/>
        </w:rPr>
      </w:pPr>
      <w:r>
        <w:rPr>
          <w:rFonts w:eastAsia="SimSun"/>
          <w:b/>
          <w:bCs/>
          <w:kern w:val="28"/>
          <w:u w:val="single"/>
          <w:lang w:eastAsia="zh-CN"/>
        </w:rPr>
        <w:t xml:space="preserve">Proposal </w:t>
      </w:r>
      <w:r w:rsidR="000D0D0F">
        <w:rPr>
          <w:rFonts w:eastAsia="SimSun"/>
          <w:b/>
          <w:bCs/>
          <w:kern w:val="28"/>
          <w:u w:val="single"/>
          <w:lang w:eastAsia="zh-CN"/>
        </w:rPr>
        <w:t>5</w:t>
      </w:r>
      <w:r>
        <w:rPr>
          <w:rFonts w:eastAsia="SimSun"/>
          <w:b/>
          <w:bCs/>
          <w:kern w:val="28"/>
          <w:u w:val="single"/>
          <w:lang w:eastAsia="zh-CN"/>
        </w:rPr>
        <w:t xml:space="preserve">: </w:t>
      </w:r>
      <w:r w:rsidR="005623E4">
        <w:rPr>
          <w:rFonts w:eastAsia="SimSun"/>
          <w:b/>
          <w:bCs/>
          <w:kern w:val="28"/>
          <w:u w:val="single"/>
          <w:lang w:eastAsia="zh-CN"/>
        </w:rPr>
        <w:t xml:space="preserve">Support </w:t>
      </w:r>
      <w:r w:rsidR="00944881">
        <w:rPr>
          <w:rFonts w:eastAsia="SimSun"/>
          <w:b/>
          <w:bCs/>
          <w:kern w:val="28"/>
          <w:u w:val="single"/>
          <w:lang w:eastAsia="zh-CN"/>
        </w:rPr>
        <w:t>option</w:t>
      </w:r>
      <w:r w:rsidR="00D30730">
        <w:rPr>
          <w:rFonts w:eastAsia="SimSun"/>
          <w:b/>
          <w:bCs/>
          <w:kern w:val="28"/>
          <w:u w:val="single"/>
          <w:lang w:eastAsia="zh-CN"/>
        </w:rPr>
        <w:t>s</w:t>
      </w:r>
      <w:r w:rsidR="00944881">
        <w:rPr>
          <w:rFonts w:eastAsia="SimSun"/>
          <w:b/>
          <w:bCs/>
          <w:kern w:val="28"/>
          <w:u w:val="single"/>
          <w:lang w:eastAsia="zh-CN"/>
        </w:rPr>
        <w:t xml:space="preserve"> 1 and 2 for </w:t>
      </w:r>
      <w:r>
        <w:rPr>
          <w:rFonts w:eastAsia="SimSun"/>
          <w:b/>
          <w:bCs/>
          <w:kern w:val="28"/>
          <w:u w:val="single"/>
          <w:lang w:eastAsia="zh-CN"/>
        </w:rPr>
        <w:t>Msg4 PDSCH repetition with the followin</w:t>
      </w:r>
      <w:r w:rsidR="00CB1072">
        <w:rPr>
          <w:rFonts w:eastAsia="SimSun"/>
          <w:b/>
          <w:bCs/>
          <w:kern w:val="28"/>
          <w:u w:val="single"/>
          <w:lang w:eastAsia="zh-CN"/>
        </w:rPr>
        <w:t>gs</w:t>
      </w:r>
      <w:r>
        <w:rPr>
          <w:rFonts w:eastAsia="SimSun"/>
          <w:b/>
          <w:bCs/>
          <w:kern w:val="28"/>
          <w:u w:val="single"/>
          <w:lang w:eastAsia="zh-CN"/>
        </w:rPr>
        <w:t xml:space="preserve">. </w:t>
      </w:r>
    </w:p>
    <w:p w14:paraId="7CA496B6" w14:textId="06C9303F" w:rsidR="00AA0DAA" w:rsidRDefault="008E152A" w:rsidP="00E63259">
      <w:pPr>
        <w:pStyle w:val="af9"/>
        <w:numPr>
          <w:ilvl w:val="0"/>
          <w:numId w:val="13"/>
        </w:numPr>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 xml:space="preserve">Enabling PDSCH repetition using TDRA table. </w:t>
      </w:r>
    </w:p>
    <w:p w14:paraId="6F4CA0B9" w14:textId="3A54A8B4" w:rsidR="00382A40" w:rsidRDefault="00382A40" w:rsidP="00E63259">
      <w:pPr>
        <w:pStyle w:val="af9"/>
        <w:numPr>
          <w:ilvl w:val="0"/>
          <w:numId w:val="13"/>
        </w:numPr>
        <w:jc w:val="both"/>
        <w:rPr>
          <w:rFonts w:ascii="Times New Roman" w:eastAsia="SimSun" w:hAnsi="Times New Roman"/>
          <w:b/>
          <w:bCs/>
          <w:kern w:val="28"/>
          <w:sz w:val="20"/>
          <w:szCs w:val="20"/>
          <w:u w:val="single"/>
          <w:lang w:val="en-US"/>
        </w:rPr>
      </w:pPr>
      <w:r>
        <w:rPr>
          <w:rFonts w:ascii="Times New Roman" w:eastAsiaTheme="minorEastAsia" w:hAnsi="Times New Roman" w:hint="eastAsia"/>
          <w:b/>
          <w:bCs/>
          <w:kern w:val="28"/>
          <w:sz w:val="20"/>
          <w:szCs w:val="20"/>
          <w:u w:val="single"/>
          <w:lang w:val="en-US" w:eastAsia="ko-KR"/>
        </w:rPr>
        <w:t>M</w:t>
      </w:r>
      <w:r>
        <w:rPr>
          <w:rFonts w:ascii="Times New Roman" w:eastAsiaTheme="minorEastAsia" w:hAnsi="Times New Roman"/>
          <w:b/>
          <w:bCs/>
          <w:kern w:val="28"/>
          <w:sz w:val="20"/>
          <w:szCs w:val="20"/>
          <w:u w:val="single"/>
          <w:lang w:val="en-US" w:eastAsia="ko-KR"/>
        </w:rPr>
        <w:t>sg3 PUSCH is used for UE capability reporting</w:t>
      </w:r>
    </w:p>
    <w:p w14:paraId="0245B4EF" w14:textId="39C830E1" w:rsidR="00F95330" w:rsidRDefault="00F95330" w:rsidP="00C27090">
      <w:pPr>
        <w:spacing w:after="0" w:line="240" w:lineRule="auto"/>
        <w:jc w:val="both"/>
        <w:rPr>
          <w:bCs/>
          <w:lang w:eastAsia="ko-KR"/>
        </w:rPr>
      </w:pPr>
    </w:p>
    <w:tbl>
      <w:tblPr>
        <w:tblStyle w:val="af"/>
        <w:tblW w:w="0" w:type="auto"/>
        <w:tblLook w:val="04A0" w:firstRow="1" w:lastRow="0" w:firstColumn="1" w:lastColumn="0" w:noHBand="0" w:noVBand="1"/>
      </w:tblPr>
      <w:tblGrid>
        <w:gridCol w:w="9737"/>
      </w:tblGrid>
      <w:tr w:rsidR="00B36536" w14:paraId="5C589334" w14:textId="77777777" w:rsidTr="00B36536">
        <w:tc>
          <w:tcPr>
            <w:tcW w:w="9737" w:type="dxa"/>
          </w:tcPr>
          <w:p w14:paraId="4D142461" w14:textId="77777777" w:rsidR="00B36536" w:rsidRDefault="00B36536" w:rsidP="00B36536">
            <w:pPr>
              <w:spacing w:after="0"/>
              <w:rPr>
                <w:b/>
              </w:rPr>
            </w:pPr>
            <w:r>
              <w:rPr>
                <w:b/>
                <w:highlight w:val="yellow"/>
              </w:rPr>
              <w:t>Proposal 3-3-v0</w:t>
            </w:r>
          </w:p>
          <w:p w14:paraId="17FCE7E2" w14:textId="710E2158" w:rsidR="00B36536" w:rsidRPr="00B36536" w:rsidRDefault="00B36536" w:rsidP="00B36536">
            <w:pPr>
              <w:spacing w:after="0"/>
            </w:pPr>
            <w:r>
              <w:rPr>
                <w:b/>
              </w:rPr>
              <w:t>The maximum number of repetitions of PDSCH with Msg4 is set to 4</w:t>
            </w:r>
          </w:p>
        </w:tc>
      </w:tr>
    </w:tbl>
    <w:p w14:paraId="0818986A" w14:textId="29551429" w:rsidR="00217DEB" w:rsidRDefault="00217DEB" w:rsidP="00B36536">
      <w:pPr>
        <w:spacing w:before="180"/>
        <w:ind w:firstLine="284"/>
        <w:jc w:val="both"/>
        <w:rPr>
          <w:rFonts w:eastAsiaTheme="minorEastAsia"/>
          <w:szCs w:val="16"/>
          <w:lang w:eastAsia="ko-KR"/>
        </w:rPr>
      </w:pPr>
      <w:r w:rsidRPr="00217DEB">
        <w:rPr>
          <w:rFonts w:eastAsiaTheme="minorEastAsia"/>
          <w:szCs w:val="16"/>
          <w:lang w:eastAsia="ko-KR"/>
        </w:rPr>
        <w:t>Another challenge is determining the optimal number of repetitions for Msg4. The proposal mentioned in [1] did not gain consensus due to two primary arguments: 1) Two repetitions are sufficient to address the 2.8dB coverage gap, and 2) SIB1 PDSCH exhibits a similar coverage gap ranging from 2.2 to 4.6dB. Regarding point 1), no company has demonstrated that two repetitions can effectively close the 2.8dB gap. For point 2), SIB1 is transmitted with variable repetition periods within 160ms, with a default period of 20ms, though the actual period depends on network implementation. This variability allows SIB1 PDSCH coverage to be enhanced through existing solutions. In contrast, Msg4 PDSCH repetition relies solely on HARQ-ACK for confirming successful reception, making retransmissions ineffective and potentially increasing UE power consumption.</w:t>
      </w:r>
    </w:p>
    <w:p w14:paraId="7F6DCB43" w14:textId="6BF52123" w:rsidR="000D0D0F" w:rsidRDefault="000D0D0F" w:rsidP="000D0D0F">
      <w:pPr>
        <w:spacing w:after="0"/>
        <w:jc w:val="both"/>
        <w:rPr>
          <w:rFonts w:eastAsia="SimSun"/>
          <w:b/>
          <w:bCs/>
          <w:kern w:val="28"/>
          <w:u w:val="single"/>
          <w:lang w:eastAsia="zh-CN"/>
        </w:rPr>
      </w:pPr>
      <w:r>
        <w:rPr>
          <w:rFonts w:eastAsia="SimSun"/>
          <w:b/>
          <w:bCs/>
          <w:kern w:val="28"/>
          <w:u w:val="single"/>
          <w:lang w:eastAsia="zh-CN"/>
        </w:rPr>
        <w:t xml:space="preserve">Proposal </w:t>
      </w:r>
      <w:r w:rsidR="00ED307B">
        <w:rPr>
          <w:rFonts w:eastAsia="SimSun"/>
          <w:b/>
          <w:bCs/>
          <w:kern w:val="28"/>
          <w:u w:val="single"/>
          <w:lang w:eastAsia="zh-CN"/>
        </w:rPr>
        <w:t>6</w:t>
      </w:r>
      <w:r>
        <w:rPr>
          <w:rFonts w:eastAsia="SimSun"/>
          <w:b/>
          <w:bCs/>
          <w:kern w:val="28"/>
          <w:u w:val="single"/>
          <w:lang w:eastAsia="zh-CN"/>
        </w:rPr>
        <w:t>: Support that t</w:t>
      </w:r>
      <w:r w:rsidRPr="000D0D0F">
        <w:rPr>
          <w:rFonts w:eastAsia="SimSun"/>
          <w:b/>
          <w:bCs/>
          <w:kern w:val="28"/>
          <w:u w:val="single"/>
          <w:lang w:eastAsia="zh-CN"/>
        </w:rPr>
        <w:t>he maximum number of repetitions of PDSCH with Msg4 is set to 4</w:t>
      </w:r>
      <w:r>
        <w:rPr>
          <w:rFonts w:eastAsia="SimSun"/>
          <w:b/>
          <w:bCs/>
          <w:kern w:val="28"/>
          <w:u w:val="single"/>
          <w:lang w:eastAsia="zh-CN"/>
        </w:rPr>
        <w:t xml:space="preserve">. </w:t>
      </w:r>
    </w:p>
    <w:p w14:paraId="03F7AAE9" w14:textId="77777777" w:rsidR="00B36536" w:rsidRPr="000D0D0F" w:rsidRDefault="00B36536" w:rsidP="00C27090">
      <w:pPr>
        <w:spacing w:after="0" w:line="240" w:lineRule="auto"/>
        <w:jc w:val="both"/>
        <w:rPr>
          <w:bCs/>
          <w:lang w:eastAsia="ko-KR"/>
        </w:rPr>
      </w:pPr>
    </w:p>
    <w:p w14:paraId="58322562" w14:textId="77777777" w:rsidR="00B36536" w:rsidRPr="00F95330" w:rsidRDefault="00B36536" w:rsidP="00C27090">
      <w:pPr>
        <w:spacing w:after="0" w:line="240" w:lineRule="auto"/>
        <w:jc w:val="both"/>
        <w:rPr>
          <w:bCs/>
          <w:lang w:eastAsia="ko-KR"/>
        </w:rPr>
      </w:pPr>
    </w:p>
    <w:p w14:paraId="03B2DE39" w14:textId="21E95428" w:rsidR="00C67AD5" w:rsidRDefault="009F6D23">
      <w:pPr>
        <w:spacing w:after="0" w:line="240" w:lineRule="auto"/>
        <w:rPr>
          <w:b/>
        </w:rPr>
      </w:pPr>
      <w:r>
        <w:rPr>
          <w:b/>
        </w:rPr>
        <w:tab/>
      </w: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2D494C50" w:rsidR="00375232" w:rsidRDefault="00BF6C50" w:rsidP="002B1D7B">
      <w:pPr>
        <w:spacing w:before="180"/>
        <w:ind w:firstLine="284"/>
        <w:jc w:val="both"/>
        <w:rPr>
          <w:rFonts w:eastAsia="MS Gothic"/>
          <w:szCs w:val="16"/>
          <w:lang w:eastAsia="ko-KR"/>
        </w:rPr>
      </w:pPr>
      <w:r>
        <w:rPr>
          <w:rFonts w:eastAsia="MS Gothic"/>
          <w:szCs w:val="16"/>
          <w:lang w:eastAsia="ko-KR"/>
        </w:rPr>
        <w:t xml:space="preserve">This contribution discusses </w:t>
      </w:r>
      <w:r w:rsidR="0097696E">
        <w:rPr>
          <w:rFonts w:eastAsia="MS Gothic"/>
          <w:szCs w:val="16"/>
          <w:lang w:eastAsia="ko-KR"/>
        </w:rPr>
        <w:t xml:space="preserve">remaining </w:t>
      </w:r>
      <w:r>
        <w:rPr>
          <w:rFonts w:eastAsia="MS Gothic"/>
          <w:szCs w:val="16"/>
          <w:lang w:eastAsia="ko-KR"/>
        </w:rPr>
        <w:t xml:space="preserve">issues </w:t>
      </w:r>
      <w:r w:rsidR="00375232">
        <w:rPr>
          <w:rFonts w:eastAsia="MS Gothic"/>
          <w:szCs w:val="16"/>
          <w:lang w:eastAsia="ko-KR"/>
        </w:rPr>
        <w:t>for downlink coverage enhancements. Followings are proposals</w:t>
      </w:r>
      <w:r w:rsidR="005203FC">
        <w:rPr>
          <w:rFonts w:eastAsia="MS Gothic"/>
          <w:szCs w:val="16"/>
          <w:lang w:eastAsia="ko-KR"/>
        </w:rPr>
        <w:t xml:space="preserve"> in this contribution</w:t>
      </w:r>
      <w:r w:rsidR="00375232">
        <w:rPr>
          <w:rFonts w:eastAsia="MS Gothic"/>
          <w:szCs w:val="16"/>
          <w:lang w:eastAsia="ko-KR"/>
        </w:rPr>
        <w:t xml:space="preserve">. </w:t>
      </w:r>
    </w:p>
    <w:bookmarkEnd w:id="2"/>
    <w:bookmarkEnd w:id="4"/>
    <w:p w14:paraId="45150B50" w14:textId="77777777" w:rsidR="0063322A" w:rsidRDefault="0063322A" w:rsidP="0063322A">
      <w:pPr>
        <w:spacing w:after="0"/>
        <w:jc w:val="both"/>
        <w:rPr>
          <w:rFonts w:eastAsia="SimSun"/>
          <w:b/>
          <w:bCs/>
          <w:kern w:val="28"/>
          <w:u w:val="single"/>
          <w:lang w:eastAsia="zh-CN"/>
        </w:rPr>
      </w:pPr>
      <w:r>
        <w:rPr>
          <w:rFonts w:eastAsia="SimSun"/>
          <w:b/>
          <w:bCs/>
          <w:kern w:val="28"/>
          <w:u w:val="single"/>
          <w:lang w:eastAsia="zh-CN"/>
        </w:rPr>
        <w:t xml:space="preserve">Proposal 1: For Type 0A/1/2 PDCCH CSS repetition, intra-slot PDCCH repetition is supported based on the existing configuration for PDCCH repetition for Type 3 CSS/USS as a baseline. </w:t>
      </w:r>
    </w:p>
    <w:p w14:paraId="50819FF5" w14:textId="39672577" w:rsidR="000E5BCC" w:rsidRPr="0063322A" w:rsidRDefault="000E5BCC" w:rsidP="000E5BCC">
      <w:pPr>
        <w:spacing w:after="0"/>
        <w:jc w:val="both"/>
        <w:rPr>
          <w:rFonts w:eastAsia="SimSun"/>
          <w:b/>
          <w:bCs/>
          <w:kern w:val="28"/>
          <w:u w:val="single"/>
          <w:lang w:eastAsia="zh-CN"/>
        </w:rPr>
      </w:pPr>
    </w:p>
    <w:p w14:paraId="77038549" w14:textId="77777777" w:rsidR="00496504" w:rsidRDefault="00496504" w:rsidP="00496504">
      <w:pPr>
        <w:spacing w:after="0"/>
        <w:jc w:val="both"/>
        <w:rPr>
          <w:rFonts w:eastAsia="SimSun"/>
          <w:b/>
          <w:bCs/>
          <w:kern w:val="28"/>
          <w:u w:val="single"/>
          <w:lang w:eastAsia="zh-CN"/>
        </w:rPr>
      </w:pPr>
      <w:r>
        <w:rPr>
          <w:rFonts w:eastAsia="SimSun"/>
          <w:b/>
          <w:bCs/>
          <w:kern w:val="28"/>
          <w:u w:val="single"/>
          <w:lang w:eastAsia="zh-CN"/>
        </w:rPr>
        <w:t>Proposal 2: Support option 1 for enabling PDSCH repetition of SIB1</w:t>
      </w:r>
    </w:p>
    <w:p w14:paraId="2EE34D57" w14:textId="5D1D416C" w:rsidR="00355BF3" w:rsidRDefault="00355BF3" w:rsidP="00355BF3">
      <w:pPr>
        <w:spacing w:after="0" w:line="240" w:lineRule="auto"/>
        <w:rPr>
          <w:b/>
        </w:rPr>
      </w:pPr>
    </w:p>
    <w:p w14:paraId="4F07DDEC" w14:textId="77777777" w:rsidR="00827BBA" w:rsidRPr="00420F56" w:rsidRDefault="00827BBA" w:rsidP="00827BBA">
      <w:pPr>
        <w:spacing w:after="0"/>
        <w:jc w:val="both"/>
        <w:rPr>
          <w:rFonts w:eastAsia="SimSun"/>
          <w:b/>
          <w:bCs/>
          <w:kern w:val="28"/>
          <w:u w:val="single"/>
          <w:lang w:eastAsia="zh-CN"/>
        </w:rPr>
      </w:pPr>
      <w:r w:rsidRPr="00420F56">
        <w:rPr>
          <w:rFonts w:eastAsia="SimSun"/>
          <w:b/>
          <w:bCs/>
          <w:kern w:val="28"/>
          <w:u w:val="single"/>
          <w:lang w:eastAsia="zh-CN"/>
        </w:rPr>
        <w:t xml:space="preserve">Proposal 3: </w:t>
      </w:r>
      <w:r>
        <w:rPr>
          <w:rFonts w:eastAsia="SimSun"/>
          <w:b/>
          <w:bCs/>
          <w:kern w:val="28"/>
          <w:u w:val="single"/>
          <w:lang w:eastAsia="zh-CN"/>
        </w:rPr>
        <w:t>Support option 1 with only</w:t>
      </w:r>
      <w:r w:rsidRPr="00420F56">
        <w:rPr>
          <w:rFonts w:eastAsia="SimSun"/>
          <w:b/>
          <w:bCs/>
          <w:kern w:val="28"/>
          <w:u w:val="single"/>
          <w:lang w:eastAsia="zh-CN"/>
        </w:rPr>
        <w:t xml:space="preserve"> M=2 for enabling</w:t>
      </w:r>
      <w:r w:rsidRPr="00420F56">
        <w:rPr>
          <w:rFonts w:eastAsiaTheme="minorEastAsia"/>
          <w:b/>
          <w:bCs/>
          <w:szCs w:val="16"/>
          <w:u w:val="single"/>
          <w:lang w:eastAsia="ko-KR"/>
        </w:rPr>
        <w:t xml:space="preserve"> Type 0 PDCCH CSS repetition</w:t>
      </w:r>
      <w:r w:rsidRPr="00420F56">
        <w:rPr>
          <w:rFonts w:eastAsia="SimSun"/>
          <w:b/>
          <w:bCs/>
          <w:kern w:val="28"/>
          <w:u w:val="single"/>
          <w:lang w:eastAsia="zh-CN"/>
        </w:rPr>
        <w:t xml:space="preserve"> </w:t>
      </w:r>
    </w:p>
    <w:p w14:paraId="4663A879" w14:textId="7BD986B7" w:rsidR="00496504" w:rsidRDefault="00496504" w:rsidP="00355BF3">
      <w:pPr>
        <w:spacing w:after="0" w:line="240" w:lineRule="auto"/>
        <w:rPr>
          <w:b/>
        </w:rPr>
      </w:pPr>
    </w:p>
    <w:p w14:paraId="00FA912B" w14:textId="77777777" w:rsidR="00827BBA" w:rsidRPr="00BC0338" w:rsidRDefault="00827BBA" w:rsidP="00827BBA">
      <w:pPr>
        <w:spacing w:after="0"/>
        <w:jc w:val="both"/>
        <w:rPr>
          <w:rFonts w:eastAsia="SimSun"/>
          <w:b/>
          <w:bCs/>
          <w:kern w:val="28"/>
          <w:u w:val="single"/>
          <w:lang w:eastAsia="zh-CN"/>
        </w:rPr>
      </w:pPr>
      <w:r w:rsidRPr="00BC0338">
        <w:rPr>
          <w:rFonts w:eastAsia="SimSun"/>
          <w:b/>
          <w:bCs/>
          <w:kern w:val="28"/>
          <w:u w:val="single"/>
          <w:lang w:eastAsia="zh-CN"/>
        </w:rPr>
        <w:t xml:space="preserve">Proposal 4: </w:t>
      </w:r>
      <w:r>
        <w:rPr>
          <w:rFonts w:eastAsia="SimSun"/>
          <w:b/>
          <w:bCs/>
          <w:kern w:val="28"/>
          <w:u w:val="single"/>
          <w:lang w:eastAsia="zh-CN"/>
        </w:rPr>
        <w:t xml:space="preserve">Support </w:t>
      </w:r>
      <w:r w:rsidRPr="00BC0338">
        <w:rPr>
          <w:rFonts w:eastAsia="SimSun"/>
          <w:b/>
          <w:bCs/>
          <w:kern w:val="28"/>
          <w:u w:val="single"/>
          <w:lang w:eastAsia="zh-CN"/>
        </w:rPr>
        <w:t xml:space="preserve">option 4 </w:t>
      </w:r>
      <w:r>
        <w:rPr>
          <w:rFonts w:eastAsia="SimSun"/>
          <w:b/>
          <w:bCs/>
          <w:kern w:val="28"/>
          <w:u w:val="single"/>
          <w:lang w:eastAsia="zh-CN"/>
        </w:rPr>
        <w:t xml:space="preserve">if does not increase </w:t>
      </w:r>
      <w:r w:rsidRPr="00BC0338">
        <w:rPr>
          <w:rFonts w:eastAsia="SimSun"/>
          <w:b/>
          <w:bCs/>
          <w:kern w:val="28"/>
          <w:u w:val="single"/>
          <w:lang w:eastAsia="zh-CN"/>
        </w:rPr>
        <w:t xml:space="preserve">UE complexity. Otherwise, </w:t>
      </w:r>
      <w:r>
        <w:rPr>
          <w:rFonts w:eastAsia="SimSun"/>
          <w:b/>
          <w:bCs/>
          <w:kern w:val="28"/>
          <w:u w:val="single"/>
          <w:lang w:eastAsia="zh-CN"/>
        </w:rPr>
        <w:t>choose</w:t>
      </w:r>
      <w:r w:rsidRPr="00BC0338">
        <w:rPr>
          <w:rFonts w:eastAsia="SimSun"/>
          <w:b/>
          <w:bCs/>
          <w:kern w:val="28"/>
          <w:u w:val="single"/>
          <w:lang w:eastAsia="zh-CN"/>
        </w:rPr>
        <w:t xml:space="preserve"> between option 1 and option 2.</w:t>
      </w:r>
    </w:p>
    <w:p w14:paraId="279FBC98" w14:textId="77777777" w:rsidR="00827BBA" w:rsidRPr="00130607" w:rsidRDefault="00827BBA" w:rsidP="00827BBA">
      <w:pPr>
        <w:pStyle w:val="af9"/>
        <w:numPr>
          <w:ilvl w:val="0"/>
          <w:numId w:val="27"/>
        </w:numPr>
        <w:rPr>
          <w:rFonts w:ascii="Times New Roman" w:eastAsia="SimSun" w:hAnsi="Times New Roman"/>
          <w:b/>
          <w:bCs/>
          <w:kern w:val="28"/>
          <w:sz w:val="20"/>
          <w:szCs w:val="20"/>
          <w:u w:val="single"/>
        </w:rPr>
      </w:pPr>
      <w:r w:rsidRPr="00130607">
        <w:rPr>
          <w:rFonts w:ascii="Times New Roman" w:eastAsia="SimSun" w:hAnsi="Times New Roman"/>
          <w:b/>
          <w:bCs/>
          <w:kern w:val="28"/>
          <w:sz w:val="20"/>
          <w:szCs w:val="20"/>
          <w:u w:val="single"/>
        </w:rPr>
        <w:t>For option 1, confirmation from RAN2 is required if supported in RAN1.</w:t>
      </w:r>
    </w:p>
    <w:p w14:paraId="3612DFDF" w14:textId="77777777" w:rsidR="00827BBA" w:rsidRPr="008E2A0E" w:rsidRDefault="00827BBA" w:rsidP="00827BBA">
      <w:pPr>
        <w:pStyle w:val="af9"/>
        <w:numPr>
          <w:ilvl w:val="0"/>
          <w:numId w:val="27"/>
        </w:numPr>
        <w:rPr>
          <w:rFonts w:ascii="Times New Roman" w:eastAsiaTheme="minorEastAsia" w:hAnsi="Times New Roman"/>
          <w:b/>
          <w:bCs/>
          <w:kern w:val="28"/>
          <w:sz w:val="20"/>
          <w:szCs w:val="20"/>
          <w:u w:val="single"/>
          <w:lang w:eastAsia="ko-KR"/>
        </w:rPr>
      </w:pPr>
      <w:r w:rsidRPr="005B54FD">
        <w:rPr>
          <w:rFonts w:ascii="Times New Roman" w:eastAsiaTheme="minorEastAsia" w:hAnsi="Times New Roman"/>
          <w:b/>
          <w:bCs/>
          <w:kern w:val="28"/>
          <w:sz w:val="20"/>
          <w:szCs w:val="20"/>
          <w:u w:val="single"/>
          <w:lang w:eastAsia="ko-KR"/>
        </w:rPr>
        <w:t>Options 1 and 2 should apply exclusively to NTN.</w:t>
      </w:r>
    </w:p>
    <w:p w14:paraId="32EB5524" w14:textId="092E09D1" w:rsidR="00D30730" w:rsidRDefault="00D30730" w:rsidP="00355BF3">
      <w:pPr>
        <w:spacing w:after="0" w:line="240" w:lineRule="auto"/>
        <w:rPr>
          <w:b/>
          <w:lang w:val="x-none"/>
        </w:rPr>
      </w:pPr>
    </w:p>
    <w:p w14:paraId="6CCD15A3" w14:textId="5B63E251" w:rsidR="00D30730" w:rsidRDefault="00D30730" w:rsidP="00D30730">
      <w:pPr>
        <w:spacing w:after="0"/>
        <w:jc w:val="both"/>
        <w:rPr>
          <w:rFonts w:eastAsia="SimSun"/>
          <w:b/>
          <w:bCs/>
          <w:kern w:val="28"/>
          <w:u w:val="single"/>
          <w:lang w:eastAsia="zh-CN"/>
        </w:rPr>
      </w:pPr>
      <w:r>
        <w:rPr>
          <w:rFonts w:eastAsia="SimSun"/>
          <w:b/>
          <w:bCs/>
          <w:kern w:val="28"/>
          <w:u w:val="single"/>
          <w:lang w:eastAsia="zh-CN"/>
        </w:rPr>
        <w:t xml:space="preserve">Proposal </w:t>
      </w:r>
      <w:r w:rsidR="00D127D0">
        <w:rPr>
          <w:rFonts w:eastAsia="SimSun"/>
          <w:b/>
          <w:bCs/>
          <w:kern w:val="28"/>
          <w:u w:val="single"/>
          <w:lang w:eastAsia="zh-CN"/>
        </w:rPr>
        <w:t>5</w:t>
      </w:r>
      <w:r>
        <w:rPr>
          <w:rFonts w:eastAsia="SimSun"/>
          <w:b/>
          <w:bCs/>
          <w:kern w:val="28"/>
          <w:u w:val="single"/>
          <w:lang w:eastAsia="zh-CN"/>
        </w:rPr>
        <w:t xml:space="preserve">: Support options 1 and 2 for Msg4 PDSCH repetition with the followings. </w:t>
      </w:r>
    </w:p>
    <w:p w14:paraId="12C40761" w14:textId="77777777" w:rsidR="00D30730" w:rsidRDefault="00D30730" w:rsidP="00D30730">
      <w:pPr>
        <w:pStyle w:val="af9"/>
        <w:numPr>
          <w:ilvl w:val="0"/>
          <w:numId w:val="13"/>
        </w:numPr>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 xml:space="preserve">Enabling PDSCH repetition using TDRA table. </w:t>
      </w:r>
    </w:p>
    <w:p w14:paraId="055BBCC7" w14:textId="77777777" w:rsidR="00D30730" w:rsidRDefault="00D30730" w:rsidP="00D30730">
      <w:pPr>
        <w:pStyle w:val="af9"/>
        <w:numPr>
          <w:ilvl w:val="0"/>
          <w:numId w:val="13"/>
        </w:numPr>
        <w:jc w:val="both"/>
        <w:rPr>
          <w:rFonts w:ascii="Times New Roman" w:eastAsia="SimSun" w:hAnsi="Times New Roman"/>
          <w:b/>
          <w:bCs/>
          <w:kern w:val="28"/>
          <w:sz w:val="20"/>
          <w:szCs w:val="20"/>
          <w:u w:val="single"/>
          <w:lang w:val="en-US"/>
        </w:rPr>
      </w:pPr>
      <w:r>
        <w:rPr>
          <w:rFonts w:ascii="Times New Roman" w:eastAsiaTheme="minorEastAsia" w:hAnsi="Times New Roman" w:hint="eastAsia"/>
          <w:b/>
          <w:bCs/>
          <w:kern w:val="28"/>
          <w:sz w:val="20"/>
          <w:szCs w:val="20"/>
          <w:u w:val="single"/>
          <w:lang w:val="en-US" w:eastAsia="ko-KR"/>
        </w:rPr>
        <w:t>M</w:t>
      </w:r>
      <w:r>
        <w:rPr>
          <w:rFonts w:ascii="Times New Roman" w:eastAsiaTheme="minorEastAsia" w:hAnsi="Times New Roman"/>
          <w:b/>
          <w:bCs/>
          <w:kern w:val="28"/>
          <w:sz w:val="20"/>
          <w:szCs w:val="20"/>
          <w:u w:val="single"/>
          <w:lang w:val="en-US" w:eastAsia="ko-KR"/>
        </w:rPr>
        <w:t>sg3 PUSCH is used for UE capability reporting</w:t>
      </w:r>
    </w:p>
    <w:p w14:paraId="463B5232" w14:textId="671F8318" w:rsidR="00D30730" w:rsidRDefault="00D30730" w:rsidP="00355BF3">
      <w:pPr>
        <w:spacing w:after="0" w:line="240" w:lineRule="auto"/>
        <w:rPr>
          <w:b/>
          <w:lang w:val="x-none"/>
        </w:rPr>
      </w:pPr>
    </w:p>
    <w:p w14:paraId="5D4818E8" w14:textId="77777777" w:rsidR="00B048D0" w:rsidRDefault="00B048D0" w:rsidP="00B048D0">
      <w:pPr>
        <w:spacing w:after="0"/>
        <w:jc w:val="both"/>
        <w:rPr>
          <w:rFonts w:eastAsia="SimSun"/>
          <w:b/>
          <w:bCs/>
          <w:kern w:val="28"/>
          <w:u w:val="single"/>
          <w:lang w:eastAsia="zh-CN"/>
        </w:rPr>
      </w:pPr>
      <w:r>
        <w:rPr>
          <w:rFonts w:eastAsia="SimSun"/>
          <w:b/>
          <w:bCs/>
          <w:kern w:val="28"/>
          <w:u w:val="single"/>
          <w:lang w:eastAsia="zh-CN"/>
        </w:rPr>
        <w:t>Proposal 6: Support that t</w:t>
      </w:r>
      <w:r w:rsidRPr="000D0D0F">
        <w:rPr>
          <w:rFonts w:eastAsia="SimSun"/>
          <w:b/>
          <w:bCs/>
          <w:kern w:val="28"/>
          <w:u w:val="single"/>
          <w:lang w:eastAsia="zh-CN"/>
        </w:rPr>
        <w:t>he maximum number of repetitions of PDSCH with Msg4 is set to 4</w:t>
      </w:r>
      <w:r>
        <w:rPr>
          <w:rFonts w:eastAsia="SimSun"/>
          <w:b/>
          <w:bCs/>
          <w:kern w:val="28"/>
          <w:u w:val="single"/>
          <w:lang w:eastAsia="zh-CN"/>
        </w:rPr>
        <w:t xml:space="preserve">. </w:t>
      </w:r>
    </w:p>
    <w:p w14:paraId="3EF522E2" w14:textId="77777777" w:rsidR="00B048D0" w:rsidRPr="00827BBA" w:rsidRDefault="00B048D0" w:rsidP="00355BF3">
      <w:pPr>
        <w:spacing w:after="0" w:line="240" w:lineRule="auto"/>
        <w:rPr>
          <w:b/>
          <w:lang w:val="x-none"/>
        </w:rPr>
      </w:pPr>
    </w:p>
    <w:p w14:paraId="30953A64" w14:textId="77777777" w:rsidR="00956C51" w:rsidRDefault="00956C51" w:rsidP="00355BF3">
      <w:pPr>
        <w:spacing w:after="0" w:line="240" w:lineRule="auto"/>
        <w:rPr>
          <w:b/>
        </w:rPr>
      </w:pP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0E374AC4" w14:textId="5054A517" w:rsidR="00355BF3" w:rsidRPr="00355BF3" w:rsidRDefault="00355BF3" w:rsidP="00355BF3">
      <w:pPr>
        <w:rPr>
          <w:lang w:eastAsia="ko-KR"/>
        </w:rPr>
      </w:pPr>
      <w:r w:rsidRPr="00355BF3">
        <w:rPr>
          <w:lang w:eastAsia="ko-KR"/>
        </w:rPr>
        <w:t>[1] RAN1#1</w:t>
      </w:r>
      <w:r w:rsidR="00AE600A">
        <w:rPr>
          <w:lang w:eastAsia="ko-KR"/>
        </w:rPr>
        <w:t>20</w:t>
      </w:r>
      <w:r w:rsidRPr="00355BF3">
        <w:rPr>
          <w:lang w:eastAsia="ko-KR"/>
        </w:rPr>
        <w:t xml:space="preserve"> Chair Note</w:t>
      </w:r>
    </w:p>
    <w:p w14:paraId="37F0FA3D" w14:textId="4AD9B9E4" w:rsidR="00355BF3" w:rsidRDefault="00355BF3" w:rsidP="00355BF3">
      <w:pPr>
        <w:rPr>
          <w:lang w:eastAsia="zh-CN"/>
        </w:rPr>
      </w:pPr>
      <w:r w:rsidRPr="00355BF3">
        <w:rPr>
          <w:lang w:eastAsia="ko-KR"/>
        </w:rPr>
        <w:t>[</w:t>
      </w:r>
      <w:r w:rsidR="00A71CC9">
        <w:rPr>
          <w:lang w:eastAsia="ko-KR"/>
        </w:rPr>
        <w:t>2</w:t>
      </w:r>
      <w:r w:rsidRPr="00355BF3">
        <w:rPr>
          <w:lang w:eastAsia="ko-KR"/>
        </w:rPr>
        <w:t>] R</w:t>
      </w:r>
      <w:r w:rsidR="003D0CE7">
        <w:rPr>
          <w:lang w:eastAsia="ko-KR"/>
        </w:rPr>
        <w:t>1</w:t>
      </w:r>
      <w:r w:rsidRPr="00355BF3">
        <w:rPr>
          <w:lang w:eastAsia="ko-KR"/>
        </w:rPr>
        <w:t>-</w:t>
      </w:r>
      <w:r w:rsidR="003D0CE7">
        <w:rPr>
          <w:lang w:eastAsia="ko-KR"/>
        </w:rPr>
        <w:t>2500042</w:t>
      </w:r>
      <w:r w:rsidRPr="00355BF3">
        <w:rPr>
          <w:lang w:eastAsia="ko-KR"/>
        </w:rPr>
        <w:t xml:space="preserve">, </w:t>
      </w:r>
      <w:r w:rsidR="003D0CE7" w:rsidRPr="003D0CE7">
        <w:rPr>
          <w:lang w:eastAsia="zh-CN"/>
        </w:rPr>
        <w:t>FL Summary #4: NR-NTN downlink coverage enhancements</w:t>
      </w:r>
    </w:p>
    <w:p w14:paraId="1DBD2AD5" w14:textId="31ECC176" w:rsidR="002C680D" w:rsidRPr="00355BF3" w:rsidRDefault="002C680D" w:rsidP="00355BF3">
      <w:pPr>
        <w:rPr>
          <w:lang w:eastAsia="ko-KR"/>
        </w:rPr>
      </w:pPr>
      <w:r>
        <w:rPr>
          <w:rFonts w:hint="eastAsia"/>
          <w:lang w:eastAsia="ko-KR"/>
        </w:rPr>
        <w:t>[</w:t>
      </w:r>
      <w:r>
        <w:rPr>
          <w:lang w:eastAsia="ko-KR"/>
        </w:rPr>
        <w:t xml:space="preserve">3] </w:t>
      </w:r>
      <w:r w:rsidRPr="002C680D">
        <w:rPr>
          <w:rFonts w:eastAsiaTheme="minorEastAsia"/>
          <w:szCs w:val="16"/>
          <w:lang w:eastAsia="ko-KR"/>
        </w:rPr>
        <w:t>RAN1#117</w:t>
      </w:r>
      <w:r>
        <w:rPr>
          <w:rFonts w:eastAsiaTheme="minorEastAsia"/>
          <w:szCs w:val="16"/>
          <w:lang w:eastAsia="ko-KR"/>
        </w:rPr>
        <w:t xml:space="preserve"> Chair Note</w:t>
      </w:r>
    </w:p>
    <w:p w14:paraId="75E55912" w14:textId="77777777" w:rsidR="00892E6C" w:rsidRDefault="00892E6C" w:rsidP="00892E6C">
      <w:pPr>
        <w:pStyle w:val="1"/>
        <w:spacing w:before="0" w:after="60"/>
        <w:ind w:left="432" w:hanging="432"/>
        <w:jc w:val="both"/>
        <w:rPr>
          <w:rFonts w:cs="Arial"/>
          <w:sz w:val="32"/>
          <w:lang w:val="en-US" w:eastAsia="ko-KR"/>
        </w:rPr>
      </w:pPr>
      <w:r>
        <w:rPr>
          <w:rFonts w:cs="Arial"/>
          <w:sz w:val="32"/>
          <w:lang w:val="en-US" w:eastAsia="ko-KR"/>
        </w:rPr>
        <w:lastRenderedPageBreak/>
        <w:t>Appendix</w:t>
      </w:r>
    </w:p>
    <w:p w14:paraId="448FAB27" w14:textId="4A5CF4C1" w:rsidR="00FB7735" w:rsidRPr="00483E02" w:rsidRDefault="00FB7735" w:rsidP="005D301A">
      <w:pPr>
        <w:pStyle w:val="TH"/>
        <w:spacing w:before="180" w:line="240" w:lineRule="auto"/>
        <w:rPr>
          <w:rFonts w:ascii="Times New Roman" w:hAnsi="Times New Roman" w:cs="Times New Roman"/>
          <w:color w:val="auto"/>
        </w:rPr>
      </w:pPr>
      <w:r w:rsidRPr="00483E02">
        <w:rPr>
          <w:rFonts w:ascii="Times New Roman" w:hAnsi="Times New Roman" w:cs="Times New Roman"/>
          <w:color w:val="auto"/>
        </w:rPr>
        <w:t>Table 1: Parameters for PDCCH monitoring occasions for Type0-PDCCH CSS set - SS/PBCH block and CORESET multiplexing pattern 1 and FR1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892"/>
        <w:gridCol w:w="3368"/>
        <w:gridCol w:w="980"/>
        <w:gridCol w:w="3491"/>
      </w:tblGrid>
      <w:tr w:rsidR="00FB7735" w:rsidRPr="00483E02" w14:paraId="5AEB660B" w14:textId="77777777" w:rsidTr="00C6685B">
        <w:trPr>
          <w:cantSplit/>
        </w:trPr>
        <w:tc>
          <w:tcPr>
            <w:tcW w:w="810" w:type="dxa"/>
            <w:tcBorders>
              <w:bottom w:val="double" w:sz="4" w:space="0" w:color="auto"/>
              <w:right w:val="double" w:sz="4" w:space="0" w:color="auto"/>
            </w:tcBorders>
            <w:shd w:val="clear" w:color="auto" w:fill="E0E0E0"/>
            <w:vAlign w:val="center"/>
          </w:tcPr>
          <w:p w14:paraId="56A5D0DB" w14:textId="77777777" w:rsidR="00FB7735" w:rsidRPr="00483E02" w:rsidRDefault="00FB7735" w:rsidP="00C6685B">
            <w:pPr>
              <w:pStyle w:val="TAH"/>
              <w:spacing w:line="240" w:lineRule="auto"/>
              <w:rPr>
                <w:rFonts w:ascii="Times New Roman" w:hAnsi="Times New Roman" w:cs="Times New Roman"/>
                <w:bCs/>
                <w:color w:val="auto"/>
              </w:rPr>
            </w:pPr>
            <w:r w:rsidRPr="00483E02">
              <w:rPr>
                <w:rFonts w:ascii="Times New Roman" w:hAnsi="Times New Roman" w:cs="Times New Roman"/>
                <w:bCs/>
                <w:color w:val="auto"/>
              </w:rPr>
              <w:t>Index</w:t>
            </w:r>
          </w:p>
        </w:tc>
        <w:tc>
          <w:tcPr>
            <w:tcW w:w="900" w:type="dxa"/>
            <w:tcBorders>
              <w:left w:val="double" w:sz="4" w:space="0" w:color="auto"/>
              <w:bottom w:val="double" w:sz="4" w:space="0" w:color="auto"/>
            </w:tcBorders>
            <w:shd w:val="clear" w:color="auto" w:fill="E0E0E0"/>
            <w:vAlign w:val="center"/>
          </w:tcPr>
          <w:p w14:paraId="324A4BA9" w14:textId="77777777" w:rsidR="00FB7735" w:rsidRPr="00483E02" w:rsidRDefault="00FB7735" w:rsidP="00C6685B">
            <w:pPr>
              <w:pStyle w:val="TAH"/>
              <w:spacing w:line="240" w:lineRule="auto"/>
              <w:rPr>
                <w:rFonts w:ascii="Times New Roman" w:hAnsi="Times New Roman" w:cs="Times New Roman"/>
                <w:bCs/>
                <w:color w:val="auto"/>
              </w:rPr>
            </w:pPr>
            <w:r w:rsidRPr="00483E02">
              <w:rPr>
                <w:rFonts w:ascii="Times New Roman" w:hAnsi="Times New Roman" w:cs="Times New Roman"/>
                <w:color w:val="auto"/>
                <w:position w:val="-6"/>
              </w:rPr>
              <w:object w:dxaOrig="220" w:dyaOrig="240" w14:anchorId="655F86EE">
                <v:shape id="_x0000_i1026" type="#_x0000_t75" style="width:14.55pt;height:12.65pt" o:ole="">
                  <v:imagedata r:id="rId11" o:title=""/>
                </v:shape>
                <o:OLEObject Type="Embed" ProgID="Equation.3" ShapeID="_x0000_i1026" DrawAspect="Content" ObjectID="_1804673767" r:id="rId12"/>
              </w:object>
            </w:r>
          </w:p>
        </w:tc>
        <w:tc>
          <w:tcPr>
            <w:tcW w:w="3420" w:type="dxa"/>
            <w:tcBorders>
              <w:bottom w:val="double" w:sz="4" w:space="0" w:color="auto"/>
            </w:tcBorders>
            <w:shd w:val="clear" w:color="auto" w:fill="E0E0E0"/>
            <w:vAlign w:val="center"/>
          </w:tcPr>
          <w:p w14:paraId="67454DA9" w14:textId="77777777" w:rsidR="00FB7735" w:rsidRPr="00483E02" w:rsidRDefault="00FB7735" w:rsidP="00C6685B">
            <w:pPr>
              <w:pStyle w:val="TAH"/>
              <w:spacing w:line="240" w:lineRule="auto"/>
              <w:rPr>
                <w:rFonts w:ascii="Times New Roman" w:hAnsi="Times New Roman" w:cs="Times New Roman"/>
                <w:bCs/>
                <w:color w:val="auto"/>
              </w:rPr>
            </w:pPr>
            <w:r w:rsidRPr="00483E02">
              <w:rPr>
                <w:rStyle w:val="ab"/>
                <w:rFonts w:ascii="Times New Roman" w:hAnsi="Times New Roman" w:cs="Times New Roman"/>
                <w:color w:val="auto"/>
                <w:szCs w:val="18"/>
              </w:rPr>
              <w:t>Number of search space sets per slot</w:t>
            </w:r>
          </w:p>
        </w:tc>
        <w:tc>
          <w:tcPr>
            <w:tcW w:w="990" w:type="dxa"/>
            <w:tcBorders>
              <w:bottom w:val="double" w:sz="4" w:space="0" w:color="auto"/>
            </w:tcBorders>
            <w:shd w:val="clear" w:color="auto" w:fill="E0E0E0"/>
            <w:vAlign w:val="center"/>
          </w:tcPr>
          <w:p w14:paraId="68C1403B" w14:textId="77777777" w:rsidR="00FB7735" w:rsidRPr="00483E02" w:rsidRDefault="00FB7735" w:rsidP="00C6685B">
            <w:pPr>
              <w:pStyle w:val="TAH"/>
              <w:spacing w:line="240" w:lineRule="auto"/>
              <w:rPr>
                <w:rFonts w:ascii="Times New Roman" w:hAnsi="Times New Roman" w:cs="Times New Roman"/>
                <w:bCs/>
                <w:color w:val="auto"/>
              </w:rPr>
            </w:pPr>
            <w:r w:rsidRPr="00483E02">
              <w:rPr>
                <w:rFonts w:ascii="Times New Roman" w:hAnsi="Times New Roman" w:cs="Times New Roman"/>
                <w:color w:val="auto"/>
                <w:position w:val="-4"/>
              </w:rPr>
              <w:object w:dxaOrig="279" w:dyaOrig="220" w14:anchorId="1CC83FF0">
                <v:shape id="_x0000_i1027" type="#_x0000_t75" style="width:14.55pt;height:12.65pt" o:ole="">
                  <v:imagedata r:id="rId13" o:title=""/>
                </v:shape>
                <o:OLEObject Type="Embed" ProgID="Equation.3" ShapeID="_x0000_i1027" DrawAspect="Content" ObjectID="_1804673768" r:id="rId14"/>
              </w:object>
            </w:r>
          </w:p>
        </w:tc>
        <w:tc>
          <w:tcPr>
            <w:tcW w:w="3539" w:type="dxa"/>
            <w:tcBorders>
              <w:bottom w:val="double" w:sz="4" w:space="0" w:color="auto"/>
            </w:tcBorders>
            <w:shd w:val="clear" w:color="auto" w:fill="E0E0E0"/>
            <w:vAlign w:val="center"/>
          </w:tcPr>
          <w:p w14:paraId="58CA1097" w14:textId="77777777" w:rsidR="00FB7735" w:rsidRPr="00483E02" w:rsidRDefault="00FB7735" w:rsidP="00C6685B">
            <w:pPr>
              <w:spacing w:after="0" w:line="240" w:lineRule="auto"/>
              <w:jc w:val="center"/>
              <w:textAlignment w:val="bottom"/>
              <w:rPr>
                <w:b/>
                <w:sz w:val="18"/>
                <w:szCs w:val="18"/>
              </w:rPr>
            </w:pPr>
            <w:r w:rsidRPr="00483E02">
              <w:rPr>
                <w:rStyle w:val="ab"/>
                <w:rFonts w:ascii="Times New Roman" w:hAnsi="Times New Roman" w:cs="Times New Roman"/>
                <w:b/>
                <w:color w:val="auto"/>
                <w:sz w:val="18"/>
                <w:szCs w:val="18"/>
              </w:rPr>
              <w:t>First symbol index</w:t>
            </w:r>
          </w:p>
        </w:tc>
      </w:tr>
      <w:tr w:rsidR="00FB7735" w:rsidRPr="00483E02" w14:paraId="5C8DEC01" w14:textId="77777777" w:rsidTr="00C6685B">
        <w:trPr>
          <w:cantSplit/>
        </w:trPr>
        <w:tc>
          <w:tcPr>
            <w:tcW w:w="810" w:type="dxa"/>
            <w:tcBorders>
              <w:top w:val="double" w:sz="4" w:space="0" w:color="auto"/>
              <w:right w:val="double" w:sz="4" w:space="0" w:color="auto"/>
            </w:tcBorders>
            <w:shd w:val="clear" w:color="auto" w:fill="auto"/>
            <w:vAlign w:val="center"/>
          </w:tcPr>
          <w:p w14:paraId="13B69123"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0</w:t>
            </w:r>
          </w:p>
        </w:tc>
        <w:tc>
          <w:tcPr>
            <w:tcW w:w="900" w:type="dxa"/>
            <w:tcBorders>
              <w:top w:val="double" w:sz="4" w:space="0" w:color="auto"/>
              <w:left w:val="double" w:sz="4" w:space="0" w:color="auto"/>
            </w:tcBorders>
            <w:vAlign w:val="center"/>
          </w:tcPr>
          <w:p w14:paraId="5DEA96B9"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c>
          <w:tcPr>
            <w:tcW w:w="3420" w:type="dxa"/>
            <w:tcBorders>
              <w:top w:val="double" w:sz="4" w:space="0" w:color="auto"/>
            </w:tcBorders>
            <w:vAlign w:val="center"/>
          </w:tcPr>
          <w:p w14:paraId="0BA51B17"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tcBorders>
              <w:top w:val="double" w:sz="4" w:space="0" w:color="auto"/>
            </w:tcBorders>
            <w:vAlign w:val="center"/>
          </w:tcPr>
          <w:p w14:paraId="580CF9B3"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3539" w:type="dxa"/>
            <w:tcBorders>
              <w:top w:val="double" w:sz="4" w:space="0" w:color="auto"/>
            </w:tcBorders>
            <w:vAlign w:val="center"/>
          </w:tcPr>
          <w:p w14:paraId="04D438A6"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r>
      <w:tr w:rsidR="00FB7735" w:rsidRPr="00483E02" w14:paraId="5567CF50" w14:textId="77777777" w:rsidTr="00C6685B">
        <w:trPr>
          <w:cantSplit/>
        </w:trPr>
        <w:tc>
          <w:tcPr>
            <w:tcW w:w="810" w:type="dxa"/>
            <w:tcBorders>
              <w:right w:val="double" w:sz="4" w:space="0" w:color="auto"/>
            </w:tcBorders>
            <w:shd w:val="clear" w:color="auto" w:fill="auto"/>
            <w:vAlign w:val="center"/>
          </w:tcPr>
          <w:p w14:paraId="4BA3C8F1"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1</w:t>
            </w:r>
          </w:p>
        </w:tc>
        <w:tc>
          <w:tcPr>
            <w:tcW w:w="900" w:type="dxa"/>
            <w:tcBorders>
              <w:left w:val="double" w:sz="4" w:space="0" w:color="auto"/>
            </w:tcBorders>
            <w:vAlign w:val="center"/>
          </w:tcPr>
          <w:p w14:paraId="65609293"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c>
          <w:tcPr>
            <w:tcW w:w="3420" w:type="dxa"/>
            <w:vAlign w:val="center"/>
          </w:tcPr>
          <w:p w14:paraId="44E4071D" w14:textId="0B3BB57F"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990" w:type="dxa"/>
            <w:vAlign w:val="center"/>
          </w:tcPr>
          <w:p w14:paraId="7AF1CB15" w14:textId="1B3A785E"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r w:rsidR="00A71CC9">
              <w:rPr>
                <w:rStyle w:val="ab"/>
                <w:rFonts w:ascii="Times New Roman" w:hAnsi="Times New Roman" w:cs="Times New Roman"/>
                <w:color w:val="auto"/>
                <w:szCs w:val="18"/>
              </w:rPr>
              <w:t>2</w:t>
            </w:r>
          </w:p>
        </w:tc>
        <w:tc>
          <w:tcPr>
            <w:tcW w:w="3539" w:type="dxa"/>
            <w:vAlign w:val="center"/>
          </w:tcPr>
          <w:p w14:paraId="2908E5E2"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 xml:space="preserve">{0, if </w:t>
            </w:r>
            <w:r w:rsidRPr="00483E02">
              <w:rPr>
                <w:rFonts w:ascii="Times New Roman" w:hAnsi="Times New Roman" w:cs="Times New Roman"/>
                <w:color w:val="auto"/>
                <w:position w:val="-6"/>
              </w:rPr>
              <w:object w:dxaOrig="139" w:dyaOrig="240" w14:anchorId="4949AE1B">
                <v:shape id="_x0000_i1028" type="#_x0000_t75" style="width:7.4pt;height:14.55pt" o:ole="">
                  <v:imagedata r:id="rId15" o:title=""/>
                </v:shape>
                <o:OLEObject Type="Embed" ProgID="Equation.3" ShapeID="_x0000_i1028" DrawAspect="Content" ObjectID="_1804673769" r:id="rId16"/>
              </w:object>
            </w:r>
            <w:r w:rsidRPr="00483E02">
              <w:rPr>
                <w:rFonts w:ascii="Times New Roman" w:hAnsi="Times New Roman" w:cs="Times New Roman"/>
                <w:color w:val="auto"/>
              </w:rPr>
              <w:t xml:space="preserve"> is even}</w:t>
            </w:r>
            <w:r w:rsidRPr="00483E02">
              <w:rPr>
                <w:rStyle w:val="ab"/>
                <w:rFonts w:ascii="Times New Roman" w:hAnsi="Times New Roman" w:cs="Times New Roman"/>
                <w:color w:val="auto"/>
                <w:szCs w:val="18"/>
              </w:rPr>
              <w:t>, {</w:t>
            </w:r>
            <w:r w:rsidRPr="00483E02">
              <w:rPr>
                <w:rFonts w:ascii="Times New Roman" w:hAnsi="Times New Roman" w:cs="Times New Roman"/>
                <w:color w:val="auto"/>
                <w:position w:val="-12"/>
              </w:rPr>
              <w:object w:dxaOrig="780" w:dyaOrig="360" w14:anchorId="2AA92C6F">
                <v:shape id="_x0000_i1029" type="#_x0000_t75" style="width:38.45pt;height:17.75pt" o:ole="">
                  <v:imagedata r:id="rId17" o:title=""/>
                </v:shape>
                <o:OLEObject Type="Embed" ProgID="Equation.3" ShapeID="_x0000_i1029" DrawAspect="Content" ObjectID="_1804673770" r:id="rId18"/>
              </w:object>
            </w:r>
            <w:r w:rsidRPr="00483E02">
              <w:rPr>
                <w:rFonts w:ascii="Times New Roman" w:hAnsi="Times New Roman" w:cs="Times New Roman"/>
                <w:color w:val="auto"/>
              </w:rPr>
              <w:t xml:space="preserve">, if </w:t>
            </w:r>
            <w:r w:rsidRPr="00483E02">
              <w:rPr>
                <w:rFonts w:ascii="Times New Roman" w:hAnsi="Times New Roman" w:cs="Times New Roman"/>
                <w:color w:val="auto"/>
                <w:position w:val="-6"/>
              </w:rPr>
              <w:object w:dxaOrig="139" w:dyaOrig="240" w14:anchorId="371A6402">
                <v:shape id="_x0000_i1030" type="#_x0000_t75" style="width:7.4pt;height:14.55pt" o:ole="">
                  <v:imagedata r:id="rId19" o:title=""/>
                </v:shape>
                <o:OLEObject Type="Embed" ProgID="Equation.3" ShapeID="_x0000_i1030" DrawAspect="Content" ObjectID="_1804673771" r:id="rId20"/>
              </w:object>
            </w:r>
            <w:r w:rsidRPr="00483E02">
              <w:rPr>
                <w:rFonts w:ascii="Times New Roman" w:hAnsi="Times New Roman" w:cs="Times New Roman"/>
                <w:color w:val="auto"/>
              </w:rPr>
              <w:t xml:space="preserve"> is odd</w:t>
            </w:r>
            <w:r w:rsidRPr="00483E02">
              <w:rPr>
                <w:rStyle w:val="ab"/>
                <w:rFonts w:ascii="Times New Roman" w:hAnsi="Times New Roman" w:cs="Times New Roman"/>
                <w:color w:val="auto"/>
                <w:szCs w:val="18"/>
              </w:rPr>
              <w:t>}</w:t>
            </w:r>
          </w:p>
        </w:tc>
      </w:tr>
      <w:tr w:rsidR="00FB7735" w:rsidRPr="00483E02" w14:paraId="13B8E2F6" w14:textId="77777777" w:rsidTr="00C6685B">
        <w:trPr>
          <w:cantSplit/>
        </w:trPr>
        <w:tc>
          <w:tcPr>
            <w:tcW w:w="810" w:type="dxa"/>
            <w:tcBorders>
              <w:right w:val="double" w:sz="4" w:space="0" w:color="auto"/>
            </w:tcBorders>
            <w:shd w:val="clear" w:color="auto" w:fill="auto"/>
            <w:vAlign w:val="center"/>
          </w:tcPr>
          <w:p w14:paraId="0A892375" w14:textId="0307B3DA" w:rsidR="00FB7735" w:rsidRPr="00483E02" w:rsidRDefault="00A71CC9" w:rsidP="00C6685B">
            <w:pPr>
              <w:pStyle w:val="TAC"/>
              <w:spacing w:line="240" w:lineRule="auto"/>
              <w:rPr>
                <w:rFonts w:ascii="Times New Roman" w:hAnsi="Times New Roman" w:cs="Times New Roman"/>
                <w:color w:val="auto"/>
              </w:rPr>
            </w:pPr>
            <w:r>
              <w:rPr>
                <w:rFonts w:ascii="Times New Roman" w:hAnsi="Times New Roman" w:cs="Times New Roman"/>
                <w:color w:val="auto"/>
              </w:rPr>
              <w:t>2</w:t>
            </w:r>
          </w:p>
        </w:tc>
        <w:tc>
          <w:tcPr>
            <w:tcW w:w="900" w:type="dxa"/>
            <w:tcBorders>
              <w:left w:val="double" w:sz="4" w:space="0" w:color="auto"/>
            </w:tcBorders>
            <w:vAlign w:val="center"/>
          </w:tcPr>
          <w:p w14:paraId="4A21E87D" w14:textId="5166E493"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3420" w:type="dxa"/>
            <w:vAlign w:val="center"/>
          </w:tcPr>
          <w:p w14:paraId="11E0EAF7"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7CA2BA40"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3539" w:type="dxa"/>
            <w:vAlign w:val="center"/>
          </w:tcPr>
          <w:p w14:paraId="09D0361E"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r>
      <w:tr w:rsidR="00FB7735" w:rsidRPr="00483E02" w14:paraId="402787ED" w14:textId="77777777" w:rsidTr="00C6685B">
        <w:trPr>
          <w:cantSplit/>
        </w:trPr>
        <w:tc>
          <w:tcPr>
            <w:tcW w:w="810" w:type="dxa"/>
            <w:tcBorders>
              <w:right w:val="double" w:sz="4" w:space="0" w:color="auto"/>
            </w:tcBorders>
            <w:shd w:val="clear" w:color="auto" w:fill="auto"/>
            <w:vAlign w:val="center"/>
          </w:tcPr>
          <w:p w14:paraId="36E7A47A"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3</w:t>
            </w:r>
          </w:p>
        </w:tc>
        <w:tc>
          <w:tcPr>
            <w:tcW w:w="900" w:type="dxa"/>
            <w:tcBorders>
              <w:left w:val="double" w:sz="4" w:space="0" w:color="auto"/>
            </w:tcBorders>
            <w:vAlign w:val="center"/>
          </w:tcPr>
          <w:p w14:paraId="6F9D9D21" w14:textId="2258A546"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3420" w:type="dxa"/>
            <w:vAlign w:val="center"/>
          </w:tcPr>
          <w:p w14:paraId="0CA1FFC4" w14:textId="68D30B31"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990" w:type="dxa"/>
            <w:vAlign w:val="center"/>
          </w:tcPr>
          <w:p w14:paraId="3DDDB096" w14:textId="45B2F14C"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r w:rsidR="00A71CC9">
              <w:rPr>
                <w:rStyle w:val="ab"/>
                <w:rFonts w:ascii="Times New Roman" w:hAnsi="Times New Roman" w:cs="Times New Roman"/>
                <w:color w:val="auto"/>
                <w:szCs w:val="18"/>
              </w:rPr>
              <w:t>2</w:t>
            </w:r>
          </w:p>
        </w:tc>
        <w:tc>
          <w:tcPr>
            <w:tcW w:w="3539" w:type="dxa"/>
            <w:vAlign w:val="center"/>
          </w:tcPr>
          <w:p w14:paraId="7CCC2EAC"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 xml:space="preserve">{0, if </w:t>
            </w:r>
            <w:r w:rsidRPr="00483E02">
              <w:rPr>
                <w:rFonts w:ascii="Times New Roman" w:hAnsi="Times New Roman" w:cs="Times New Roman"/>
                <w:color w:val="auto"/>
                <w:position w:val="-6"/>
              </w:rPr>
              <w:object w:dxaOrig="139" w:dyaOrig="240" w14:anchorId="0A7B77B9">
                <v:shape id="_x0000_i1031" type="#_x0000_t75" style="width:7.4pt;height:14.55pt" o:ole="">
                  <v:imagedata r:id="rId15" o:title=""/>
                </v:shape>
                <o:OLEObject Type="Embed" ProgID="Equation.3" ShapeID="_x0000_i1031" DrawAspect="Content" ObjectID="_1804673772" r:id="rId21"/>
              </w:object>
            </w:r>
            <w:r w:rsidRPr="00483E02">
              <w:rPr>
                <w:rFonts w:ascii="Times New Roman" w:hAnsi="Times New Roman" w:cs="Times New Roman"/>
                <w:color w:val="auto"/>
              </w:rPr>
              <w:t xml:space="preserve"> is even}</w:t>
            </w:r>
            <w:r w:rsidRPr="00483E02">
              <w:rPr>
                <w:rStyle w:val="ab"/>
                <w:rFonts w:ascii="Times New Roman" w:hAnsi="Times New Roman" w:cs="Times New Roman"/>
                <w:color w:val="auto"/>
                <w:szCs w:val="18"/>
              </w:rPr>
              <w:t>, {</w:t>
            </w:r>
            <w:r w:rsidRPr="00483E02">
              <w:rPr>
                <w:rFonts w:ascii="Times New Roman" w:hAnsi="Times New Roman" w:cs="Times New Roman"/>
                <w:color w:val="auto"/>
                <w:position w:val="-12"/>
              </w:rPr>
              <w:object w:dxaOrig="780" w:dyaOrig="360" w14:anchorId="3DACA343">
                <v:shape id="_x0000_i1032" type="#_x0000_t75" style="width:38.45pt;height:17.75pt" o:ole="">
                  <v:imagedata r:id="rId17" o:title=""/>
                </v:shape>
                <o:OLEObject Type="Embed" ProgID="Equation.3" ShapeID="_x0000_i1032" DrawAspect="Content" ObjectID="_1804673773" r:id="rId22"/>
              </w:object>
            </w:r>
            <w:r w:rsidRPr="00483E02">
              <w:rPr>
                <w:rFonts w:ascii="Times New Roman" w:hAnsi="Times New Roman" w:cs="Times New Roman"/>
                <w:color w:val="auto"/>
              </w:rPr>
              <w:t xml:space="preserve">, if </w:t>
            </w:r>
            <w:r w:rsidRPr="00483E02">
              <w:rPr>
                <w:rFonts w:ascii="Times New Roman" w:hAnsi="Times New Roman" w:cs="Times New Roman"/>
                <w:color w:val="auto"/>
                <w:position w:val="-6"/>
              </w:rPr>
              <w:object w:dxaOrig="139" w:dyaOrig="240" w14:anchorId="23001DE1">
                <v:shape id="_x0000_i1033" type="#_x0000_t75" style="width:7.4pt;height:14.55pt" o:ole="">
                  <v:imagedata r:id="rId19" o:title=""/>
                </v:shape>
                <o:OLEObject Type="Embed" ProgID="Equation.3" ShapeID="_x0000_i1033" DrawAspect="Content" ObjectID="_1804673774" r:id="rId23"/>
              </w:object>
            </w:r>
            <w:r w:rsidRPr="00483E02">
              <w:rPr>
                <w:rFonts w:ascii="Times New Roman" w:hAnsi="Times New Roman" w:cs="Times New Roman"/>
                <w:color w:val="auto"/>
              </w:rPr>
              <w:t xml:space="preserve"> is odd</w:t>
            </w:r>
            <w:r w:rsidRPr="00483E02">
              <w:rPr>
                <w:rStyle w:val="ab"/>
                <w:rFonts w:ascii="Times New Roman" w:hAnsi="Times New Roman" w:cs="Times New Roman"/>
                <w:color w:val="auto"/>
                <w:szCs w:val="18"/>
              </w:rPr>
              <w:t>}</w:t>
            </w:r>
          </w:p>
        </w:tc>
      </w:tr>
      <w:tr w:rsidR="00FB7735" w:rsidRPr="00483E02" w14:paraId="61427966" w14:textId="77777777" w:rsidTr="00C6685B">
        <w:trPr>
          <w:cantSplit/>
        </w:trPr>
        <w:tc>
          <w:tcPr>
            <w:tcW w:w="810" w:type="dxa"/>
            <w:tcBorders>
              <w:right w:val="double" w:sz="4" w:space="0" w:color="auto"/>
            </w:tcBorders>
            <w:shd w:val="clear" w:color="auto" w:fill="auto"/>
            <w:vAlign w:val="center"/>
          </w:tcPr>
          <w:p w14:paraId="47966A49"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4</w:t>
            </w:r>
          </w:p>
        </w:tc>
        <w:tc>
          <w:tcPr>
            <w:tcW w:w="900" w:type="dxa"/>
            <w:tcBorders>
              <w:left w:val="double" w:sz="4" w:space="0" w:color="auto"/>
            </w:tcBorders>
            <w:vAlign w:val="center"/>
          </w:tcPr>
          <w:p w14:paraId="70784E87"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5</w:t>
            </w:r>
          </w:p>
        </w:tc>
        <w:tc>
          <w:tcPr>
            <w:tcW w:w="3420" w:type="dxa"/>
            <w:vAlign w:val="center"/>
          </w:tcPr>
          <w:p w14:paraId="52699358"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37466C03"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3539" w:type="dxa"/>
            <w:vAlign w:val="center"/>
          </w:tcPr>
          <w:p w14:paraId="23AA8F26"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r>
      <w:tr w:rsidR="00FB7735" w:rsidRPr="00483E02" w14:paraId="5243EB8C" w14:textId="77777777" w:rsidTr="00C6685B">
        <w:trPr>
          <w:cantSplit/>
        </w:trPr>
        <w:tc>
          <w:tcPr>
            <w:tcW w:w="810" w:type="dxa"/>
            <w:tcBorders>
              <w:right w:val="double" w:sz="4" w:space="0" w:color="auto"/>
            </w:tcBorders>
            <w:shd w:val="clear" w:color="auto" w:fill="auto"/>
            <w:vAlign w:val="center"/>
          </w:tcPr>
          <w:p w14:paraId="4E381AAA"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5</w:t>
            </w:r>
          </w:p>
        </w:tc>
        <w:tc>
          <w:tcPr>
            <w:tcW w:w="900" w:type="dxa"/>
            <w:tcBorders>
              <w:left w:val="double" w:sz="4" w:space="0" w:color="auto"/>
            </w:tcBorders>
            <w:vAlign w:val="center"/>
          </w:tcPr>
          <w:p w14:paraId="5963D914"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5</w:t>
            </w:r>
          </w:p>
        </w:tc>
        <w:tc>
          <w:tcPr>
            <w:tcW w:w="3420" w:type="dxa"/>
            <w:vAlign w:val="center"/>
          </w:tcPr>
          <w:p w14:paraId="668BAEA1" w14:textId="311E672C"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990" w:type="dxa"/>
            <w:vAlign w:val="center"/>
          </w:tcPr>
          <w:p w14:paraId="17B73294" w14:textId="3098D491"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r w:rsidR="00A71CC9">
              <w:rPr>
                <w:rStyle w:val="ab"/>
                <w:rFonts w:ascii="Times New Roman" w:hAnsi="Times New Roman" w:cs="Times New Roman"/>
                <w:color w:val="auto"/>
                <w:szCs w:val="18"/>
              </w:rPr>
              <w:t>2</w:t>
            </w:r>
          </w:p>
        </w:tc>
        <w:tc>
          <w:tcPr>
            <w:tcW w:w="3539" w:type="dxa"/>
            <w:vAlign w:val="center"/>
          </w:tcPr>
          <w:p w14:paraId="6A1C144E"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 xml:space="preserve">{0, if </w:t>
            </w:r>
            <w:r w:rsidRPr="00483E02">
              <w:rPr>
                <w:rFonts w:ascii="Times New Roman" w:hAnsi="Times New Roman" w:cs="Times New Roman"/>
                <w:color w:val="auto"/>
                <w:position w:val="-6"/>
              </w:rPr>
              <w:object w:dxaOrig="139" w:dyaOrig="240" w14:anchorId="568700BA">
                <v:shape id="_x0000_i1034" type="#_x0000_t75" style="width:7.4pt;height:14.55pt" o:ole="">
                  <v:imagedata r:id="rId15" o:title=""/>
                </v:shape>
                <o:OLEObject Type="Embed" ProgID="Equation.3" ShapeID="_x0000_i1034" DrawAspect="Content" ObjectID="_1804673775" r:id="rId24"/>
              </w:object>
            </w:r>
            <w:r w:rsidRPr="00483E02">
              <w:rPr>
                <w:rFonts w:ascii="Times New Roman" w:hAnsi="Times New Roman" w:cs="Times New Roman"/>
                <w:color w:val="auto"/>
              </w:rPr>
              <w:t xml:space="preserve"> is even}</w:t>
            </w:r>
            <w:r w:rsidRPr="00483E02">
              <w:rPr>
                <w:rStyle w:val="ab"/>
                <w:rFonts w:ascii="Times New Roman" w:hAnsi="Times New Roman" w:cs="Times New Roman"/>
                <w:color w:val="auto"/>
                <w:szCs w:val="18"/>
              </w:rPr>
              <w:t>, {</w:t>
            </w:r>
            <w:r w:rsidRPr="00483E02">
              <w:rPr>
                <w:rFonts w:ascii="Times New Roman" w:hAnsi="Times New Roman" w:cs="Times New Roman"/>
                <w:color w:val="auto"/>
                <w:position w:val="-12"/>
              </w:rPr>
              <w:object w:dxaOrig="780" w:dyaOrig="360" w14:anchorId="1433BE0F">
                <v:shape id="_x0000_i1035" type="#_x0000_t75" style="width:38.45pt;height:17.75pt" o:ole="">
                  <v:imagedata r:id="rId17" o:title=""/>
                </v:shape>
                <o:OLEObject Type="Embed" ProgID="Equation.3" ShapeID="_x0000_i1035" DrawAspect="Content" ObjectID="_1804673776" r:id="rId25"/>
              </w:object>
            </w:r>
            <w:r w:rsidRPr="00483E02">
              <w:rPr>
                <w:rFonts w:ascii="Times New Roman" w:hAnsi="Times New Roman" w:cs="Times New Roman"/>
                <w:color w:val="auto"/>
              </w:rPr>
              <w:t xml:space="preserve">, if </w:t>
            </w:r>
            <w:r w:rsidRPr="00483E02">
              <w:rPr>
                <w:rFonts w:ascii="Times New Roman" w:hAnsi="Times New Roman" w:cs="Times New Roman"/>
                <w:color w:val="auto"/>
                <w:position w:val="-6"/>
              </w:rPr>
              <w:object w:dxaOrig="139" w:dyaOrig="240" w14:anchorId="200EFACD">
                <v:shape id="_x0000_i1036" type="#_x0000_t75" style="width:7.4pt;height:14.55pt" o:ole="">
                  <v:imagedata r:id="rId19" o:title=""/>
                </v:shape>
                <o:OLEObject Type="Embed" ProgID="Equation.3" ShapeID="_x0000_i1036" DrawAspect="Content" ObjectID="_1804673777" r:id="rId26"/>
              </w:object>
            </w:r>
            <w:r w:rsidRPr="00483E02">
              <w:rPr>
                <w:rFonts w:ascii="Times New Roman" w:hAnsi="Times New Roman" w:cs="Times New Roman"/>
                <w:color w:val="auto"/>
              </w:rPr>
              <w:t xml:space="preserve"> is odd</w:t>
            </w:r>
            <w:r w:rsidRPr="00483E02">
              <w:rPr>
                <w:rStyle w:val="ab"/>
                <w:rFonts w:ascii="Times New Roman" w:hAnsi="Times New Roman" w:cs="Times New Roman"/>
                <w:color w:val="auto"/>
                <w:szCs w:val="18"/>
              </w:rPr>
              <w:t>}</w:t>
            </w:r>
          </w:p>
        </w:tc>
      </w:tr>
      <w:tr w:rsidR="00FB7735" w:rsidRPr="00483E02" w14:paraId="3D1E0E31" w14:textId="77777777" w:rsidTr="00C6685B">
        <w:trPr>
          <w:cantSplit/>
        </w:trPr>
        <w:tc>
          <w:tcPr>
            <w:tcW w:w="810" w:type="dxa"/>
            <w:tcBorders>
              <w:right w:val="double" w:sz="4" w:space="0" w:color="auto"/>
            </w:tcBorders>
            <w:shd w:val="clear" w:color="auto" w:fill="auto"/>
            <w:vAlign w:val="center"/>
          </w:tcPr>
          <w:p w14:paraId="12B03354"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6</w:t>
            </w:r>
          </w:p>
        </w:tc>
        <w:tc>
          <w:tcPr>
            <w:tcW w:w="900" w:type="dxa"/>
            <w:tcBorders>
              <w:left w:val="double" w:sz="4" w:space="0" w:color="auto"/>
            </w:tcBorders>
            <w:vAlign w:val="center"/>
          </w:tcPr>
          <w:p w14:paraId="0CADCC59"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7</w:t>
            </w:r>
          </w:p>
        </w:tc>
        <w:tc>
          <w:tcPr>
            <w:tcW w:w="3420" w:type="dxa"/>
            <w:vAlign w:val="center"/>
          </w:tcPr>
          <w:p w14:paraId="028539F8"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4C0D8515"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3539" w:type="dxa"/>
            <w:vAlign w:val="center"/>
          </w:tcPr>
          <w:p w14:paraId="3DB753FE"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r>
      <w:tr w:rsidR="00FB7735" w:rsidRPr="00483E02" w14:paraId="5191FE0E" w14:textId="77777777" w:rsidTr="00C6685B">
        <w:trPr>
          <w:cantSplit/>
        </w:trPr>
        <w:tc>
          <w:tcPr>
            <w:tcW w:w="810" w:type="dxa"/>
            <w:tcBorders>
              <w:right w:val="double" w:sz="4" w:space="0" w:color="auto"/>
            </w:tcBorders>
            <w:shd w:val="clear" w:color="auto" w:fill="auto"/>
            <w:vAlign w:val="center"/>
          </w:tcPr>
          <w:p w14:paraId="45133C40"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7</w:t>
            </w:r>
          </w:p>
        </w:tc>
        <w:tc>
          <w:tcPr>
            <w:tcW w:w="900" w:type="dxa"/>
            <w:tcBorders>
              <w:left w:val="double" w:sz="4" w:space="0" w:color="auto"/>
            </w:tcBorders>
            <w:vAlign w:val="center"/>
          </w:tcPr>
          <w:p w14:paraId="0DFB43E9"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7</w:t>
            </w:r>
          </w:p>
        </w:tc>
        <w:tc>
          <w:tcPr>
            <w:tcW w:w="3420" w:type="dxa"/>
            <w:vAlign w:val="center"/>
          </w:tcPr>
          <w:p w14:paraId="7B690141" w14:textId="3E8FEFA1"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990" w:type="dxa"/>
            <w:vAlign w:val="center"/>
          </w:tcPr>
          <w:p w14:paraId="066222FD" w14:textId="279B66E1"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r w:rsidR="00A71CC9">
              <w:rPr>
                <w:rStyle w:val="ab"/>
                <w:rFonts w:ascii="Times New Roman" w:hAnsi="Times New Roman" w:cs="Times New Roman"/>
                <w:color w:val="auto"/>
                <w:szCs w:val="18"/>
              </w:rPr>
              <w:t>2</w:t>
            </w:r>
          </w:p>
        </w:tc>
        <w:tc>
          <w:tcPr>
            <w:tcW w:w="3539" w:type="dxa"/>
            <w:vAlign w:val="center"/>
          </w:tcPr>
          <w:p w14:paraId="7DE4E77F"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 xml:space="preserve">{0, if </w:t>
            </w:r>
            <w:r w:rsidRPr="00483E02">
              <w:rPr>
                <w:rFonts w:ascii="Times New Roman" w:hAnsi="Times New Roman" w:cs="Times New Roman"/>
                <w:color w:val="auto"/>
                <w:position w:val="-6"/>
              </w:rPr>
              <w:object w:dxaOrig="139" w:dyaOrig="240" w14:anchorId="79B84A88">
                <v:shape id="_x0000_i1037" type="#_x0000_t75" style="width:7.4pt;height:14.55pt" o:ole="">
                  <v:imagedata r:id="rId15" o:title=""/>
                </v:shape>
                <o:OLEObject Type="Embed" ProgID="Equation.3" ShapeID="_x0000_i1037" DrawAspect="Content" ObjectID="_1804673778" r:id="rId27"/>
              </w:object>
            </w:r>
            <w:r w:rsidRPr="00483E02">
              <w:rPr>
                <w:rFonts w:ascii="Times New Roman" w:hAnsi="Times New Roman" w:cs="Times New Roman"/>
                <w:color w:val="auto"/>
              </w:rPr>
              <w:t xml:space="preserve"> is even}</w:t>
            </w:r>
            <w:r w:rsidRPr="00483E02">
              <w:rPr>
                <w:rStyle w:val="ab"/>
                <w:rFonts w:ascii="Times New Roman" w:hAnsi="Times New Roman" w:cs="Times New Roman"/>
                <w:color w:val="auto"/>
                <w:szCs w:val="18"/>
              </w:rPr>
              <w:t>, {</w:t>
            </w:r>
            <w:r w:rsidRPr="00483E02">
              <w:rPr>
                <w:rFonts w:ascii="Times New Roman" w:hAnsi="Times New Roman" w:cs="Times New Roman"/>
                <w:color w:val="auto"/>
                <w:position w:val="-12"/>
              </w:rPr>
              <w:object w:dxaOrig="780" w:dyaOrig="360" w14:anchorId="2E104F39">
                <v:shape id="_x0000_i1038" type="#_x0000_t75" style="width:38.45pt;height:17.75pt" o:ole="">
                  <v:imagedata r:id="rId17" o:title=""/>
                </v:shape>
                <o:OLEObject Type="Embed" ProgID="Equation.3" ShapeID="_x0000_i1038" DrawAspect="Content" ObjectID="_1804673779" r:id="rId28"/>
              </w:object>
            </w:r>
            <w:r w:rsidRPr="00483E02">
              <w:rPr>
                <w:rFonts w:ascii="Times New Roman" w:hAnsi="Times New Roman" w:cs="Times New Roman"/>
                <w:color w:val="auto"/>
              </w:rPr>
              <w:t xml:space="preserve">, if </w:t>
            </w:r>
            <w:r w:rsidRPr="00483E02">
              <w:rPr>
                <w:rFonts w:ascii="Times New Roman" w:hAnsi="Times New Roman" w:cs="Times New Roman"/>
                <w:color w:val="auto"/>
                <w:position w:val="-6"/>
              </w:rPr>
              <w:object w:dxaOrig="139" w:dyaOrig="240" w14:anchorId="42BC1573">
                <v:shape id="_x0000_i1039" type="#_x0000_t75" style="width:7.4pt;height:14.55pt" o:ole="">
                  <v:imagedata r:id="rId19" o:title=""/>
                </v:shape>
                <o:OLEObject Type="Embed" ProgID="Equation.3" ShapeID="_x0000_i1039" DrawAspect="Content" ObjectID="_1804673780" r:id="rId29"/>
              </w:object>
            </w:r>
            <w:r w:rsidRPr="00483E02">
              <w:rPr>
                <w:rFonts w:ascii="Times New Roman" w:hAnsi="Times New Roman" w:cs="Times New Roman"/>
                <w:color w:val="auto"/>
              </w:rPr>
              <w:t xml:space="preserve"> is odd</w:t>
            </w:r>
            <w:r w:rsidRPr="00483E02">
              <w:rPr>
                <w:rStyle w:val="ab"/>
                <w:rFonts w:ascii="Times New Roman" w:hAnsi="Times New Roman" w:cs="Times New Roman"/>
                <w:color w:val="auto"/>
                <w:szCs w:val="18"/>
              </w:rPr>
              <w:t>}</w:t>
            </w:r>
          </w:p>
        </w:tc>
      </w:tr>
      <w:tr w:rsidR="00FB7735" w:rsidRPr="00483E02" w14:paraId="38A7C189" w14:textId="77777777" w:rsidTr="00C6685B">
        <w:trPr>
          <w:cantSplit/>
        </w:trPr>
        <w:tc>
          <w:tcPr>
            <w:tcW w:w="810" w:type="dxa"/>
            <w:tcBorders>
              <w:right w:val="double" w:sz="4" w:space="0" w:color="auto"/>
            </w:tcBorders>
            <w:shd w:val="clear" w:color="auto" w:fill="auto"/>
            <w:vAlign w:val="center"/>
          </w:tcPr>
          <w:p w14:paraId="68CC2FEE"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8</w:t>
            </w:r>
          </w:p>
        </w:tc>
        <w:tc>
          <w:tcPr>
            <w:tcW w:w="900" w:type="dxa"/>
            <w:tcBorders>
              <w:left w:val="double" w:sz="4" w:space="0" w:color="auto"/>
            </w:tcBorders>
            <w:vAlign w:val="center"/>
          </w:tcPr>
          <w:p w14:paraId="7C57BD49"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c>
          <w:tcPr>
            <w:tcW w:w="3420" w:type="dxa"/>
            <w:vAlign w:val="center"/>
          </w:tcPr>
          <w:p w14:paraId="4D059513"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6A34E7F8" w14:textId="50411552"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3539" w:type="dxa"/>
            <w:vAlign w:val="center"/>
          </w:tcPr>
          <w:p w14:paraId="0AB40EC8"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r>
      <w:tr w:rsidR="00FB7735" w:rsidRPr="00483E02" w14:paraId="1CF4A7D6" w14:textId="77777777" w:rsidTr="00C6685B">
        <w:trPr>
          <w:cantSplit/>
        </w:trPr>
        <w:tc>
          <w:tcPr>
            <w:tcW w:w="810" w:type="dxa"/>
            <w:tcBorders>
              <w:right w:val="double" w:sz="4" w:space="0" w:color="auto"/>
            </w:tcBorders>
            <w:shd w:val="clear" w:color="auto" w:fill="auto"/>
            <w:vAlign w:val="center"/>
          </w:tcPr>
          <w:p w14:paraId="16B86510"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9</w:t>
            </w:r>
          </w:p>
        </w:tc>
        <w:tc>
          <w:tcPr>
            <w:tcW w:w="900" w:type="dxa"/>
            <w:tcBorders>
              <w:left w:val="double" w:sz="4" w:space="0" w:color="auto"/>
            </w:tcBorders>
            <w:vAlign w:val="center"/>
          </w:tcPr>
          <w:p w14:paraId="3B09C472"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5</w:t>
            </w:r>
          </w:p>
        </w:tc>
        <w:tc>
          <w:tcPr>
            <w:tcW w:w="3420" w:type="dxa"/>
            <w:vAlign w:val="center"/>
          </w:tcPr>
          <w:p w14:paraId="00C214A5"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309EBF81" w14:textId="67303BE3"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3539" w:type="dxa"/>
            <w:vAlign w:val="center"/>
          </w:tcPr>
          <w:p w14:paraId="55258F3B"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r>
      <w:tr w:rsidR="00FB7735" w:rsidRPr="00483E02" w14:paraId="63670C13" w14:textId="77777777" w:rsidTr="00C6685B">
        <w:trPr>
          <w:cantSplit/>
        </w:trPr>
        <w:tc>
          <w:tcPr>
            <w:tcW w:w="810" w:type="dxa"/>
            <w:tcBorders>
              <w:right w:val="double" w:sz="4" w:space="0" w:color="auto"/>
            </w:tcBorders>
            <w:shd w:val="clear" w:color="auto" w:fill="auto"/>
            <w:vAlign w:val="center"/>
          </w:tcPr>
          <w:p w14:paraId="70D76CFE"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10</w:t>
            </w:r>
          </w:p>
        </w:tc>
        <w:tc>
          <w:tcPr>
            <w:tcW w:w="900" w:type="dxa"/>
            <w:tcBorders>
              <w:left w:val="double" w:sz="4" w:space="0" w:color="auto"/>
            </w:tcBorders>
            <w:vAlign w:val="center"/>
          </w:tcPr>
          <w:p w14:paraId="137D4B94"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c>
          <w:tcPr>
            <w:tcW w:w="3420" w:type="dxa"/>
            <w:vAlign w:val="center"/>
          </w:tcPr>
          <w:p w14:paraId="48C9379E"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6A6793D8"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3539" w:type="dxa"/>
            <w:vAlign w:val="center"/>
          </w:tcPr>
          <w:p w14:paraId="229FB171"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r>
      <w:tr w:rsidR="00FB7735" w:rsidRPr="00483E02" w14:paraId="74F413DC" w14:textId="77777777" w:rsidTr="00C6685B">
        <w:trPr>
          <w:cantSplit/>
        </w:trPr>
        <w:tc>
          <w:tcPr>
            <w:tcW w:w="810" w:type="dxa"/>
            <w:tcBorders>
              <w:right w:val="double" w:sz="4" w:space="0" w:color="auto"/>
            </w:tcBorders>
            <w:shd w:val="clear" w:color="auto" w:fill="auto"/>
            <w:vAlign w:val="center"/>
          </w:tcPr>
          <w:p w14:paraId="03470E72"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11</w:t>
            </w:r>
          </w:p>
        </w:tc>
        <w:tc>
          <w:tcPr>
            <w:tcW w:w="900" w:type="dxa"/>
            <w:tcBorders>
              <w:left w:val="double" w:sz="4" w:space="0" w:color="auto"/>
            </w:tcBorders>
            <w:vAlign w:val="center"/>
          </w:tcPr>
          <w:p w14:paraId="5801E136"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c>
          <w:tcPr>
            <w:tcW w:w="3420" w:type="dxa"/>
            <w:vAlign w:val="center"/>
          </w:tcPr>
          <w:p w14:paraId="5B29BE7E"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6B7DCB80"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3539" w:type="dxa"/>
            <w:vAlign w:val="center"/>
          </w:tcPr>
          <w:p w14:paraId="53F4E4A3" w14:textId="15B9F86D"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r>
      <w:tr w:rsidR="00FB7735" w:rsidRPr="00483E02" w14:paraId="65F18074" w14:textId="77777777" w:rsidTr="00C6685B">
        <w:trPr>
          <w:cantSplit/>
        </w:trPr>
        <w:tc>
          <w:tcPr>
            <w:tcW w:w="810" w:type="dxa"/>
            <w:tcBorders>
              <w:right w:val="double" w:sz="4" w:space="0" w:color="auto"/>
            </w:tcBorders>
            <w:shd w:val="clear" w:color="auto" w:fill="auto"/>
            <w:vAlign w:val="center"/>
          </w:tcPr>
          <w:p w14:paraId="52AAC62C" w14:textId="2621F22E"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1</w:t>
            </w:r>
            <w:r w:rsidR="00A71CC9">
              <w:rPr>
                <w:rFonts w:ascii="Times New Roman" w:hAnsi="Times New Roman" w:cs="Times New Roman"/>
                <w:color w:val="auto"/>
              </w:rPr>
              <w:t>2</w:t>
            </w:r>
          </w:p>
        </w:tc>
        <w:tc>
          <w:tcPr>
            <w:tcW w:w="900" w:type="dxa"/>
            <w:tcBorders>
              <w:left w:val="double" w:sz="4" w:space="0" w:color="auto"/>
            </w:tcBorders>
            <w:vAlign w:val="center"/>
          </w:tcPr>
          <w:p w14:paraId="7C816B82" w14:textId="6CA80858"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3420" w:type="dxa"/>
            <w:vAlign w:val="center"/>
          </w:tcPr>
          <w:p w14:paraId="0C065F27"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6B7D17A2"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3539" w:type="dxa"/>
            <w:vAlign w:val="center"/>
          </w:tcPr>
          <w:p w14:paraId="39009218"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r>
      <w:tr w:rsidR="00FB7735" w:rsidRPr="00483E02" w14:paraId="036ABA73" w14:textId="77777777" w:rsidTr="00C6685B">
        <w:trPr>
          <w:cantSplit/>
        </w:trPr>
        <w:tc>
          <w:tcPr>
            <w:tcW w:w="810" w:type="dxa"/>
            <w:tcBorders>
              <w:right w:val="double" w:sz="4" w:space="0" w:color="auto"/>
            </w:tcBorders>
            <w:shd w:val="clear" w:color="auto" w:fill="auto"/>
            <w:vAlign w:val="center"/>
          </w:tcPr>
          <w:p w14:paraId="7CD9C4E5"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13</w:t>
            </w:r>
          </w:p>
        </w:tc>
        <w:tc>
          <w:tcPr>
            <w:tcW w:w="900" w:type="dxa"/>
            <w:tcBorders>
              <w:left w:val="double" w:sz="4" w:space="0" w:color="auto"/>
            </w:tcBorders>
            <w:vAlign w:val="center"/>
          </w:tcPr>
          <w:p w14:paraId="49636E77" w14:textId="27BED916"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3420" w:type="dxa"/>
            <w:vAlign w:val="center"/>
          </w:tcPr>
          <w:p w14:paraId="0691AD04"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1DA72781"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3539" w:type="dxa"/>
            <w:vAlign w:val="center"/>
          </w:tcPr>
          <w:p w14:paraId="30A34A6B" w14:textId="52AD6791"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r>
      <w:tr w:rsidR="00FB7735" w:rsidRPr="00483E02" w14:paraId="1D8748DC" w14:textId="77777777" w:rsidTr="00C6685B">
        <w:trPr>
          <w:cantSplit/>
        </w:trPr>
        <w:tc>
          <w:tcPr>
            <w:tcW w:w="810" w:type="dxa"/>
            <w:tcBorders>
              <w:right w:val="double" w:sz="4" w:space="0" w:color="auto"/>
            </w:tcBorders>
            <w:shd w:val="clear" w:color="auto" w:fill="auto"/>
            <w:vAlign w:val="center"/>
          </w:tcPr>
          <w:p w14:paraId="307F7D82"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14</w:t>
            </w:r>
          </w:p>
        </w:tc>
        <w:tc>
          <w:tcPr>
            <w:tcW w:w="900" w:type="dxa"/>
            <w:tcBorders>
              <w:left w:val="double" w:sz="4" w:space="0" w:color="auto"/>
            </w:tcBorders>
            <w:vAlign w:val="center"/>
          </w:tcPr>
          <w:p w14:paraId="25FEB2C1"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5</w:t>
            </w:r>
          </w:p>
        </w:tc>
        <w:tc>
          <w:tcPr>
            <w:tcW w:w="3420" w:type="dxa"/>
            <w:vAlign w:val="center"/>
          </w:tcPr>
          <w:p w14:paraId="371C5760"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5550DFBB"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3539" w:type="dxa"/>
            <w:vAlign w:val="center"/>
          </w:tcPr>
          <w:p w14:paraId="1AA3EB51"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r>
      <w:tr w:rsidR="00FB7735" w:rsidRPr="00483E02" w14:paraId="2257E2E2" w14:textId="77777777" w:rsidTr="00C6685B">
        <w:trPr>
          <w:cantSplit/>
        </w:trPr>
        <w:tc>
          <w:tcPr>
            <w:tcW w:w="810" w:type="dxa"/>
            <w:tcBorders>
              <w:right w:val="double" w:sz="4" w:space="0" w:color="auto"/>
            </w:tcBorders>
            <w:shd w:val="clear" w:color="auto" w:fill="auto"/>
            <w:vAlign w:val="center"/>
          </w:tcPr>
          <w:p w14:paraId="6A02EFDE"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kern w:val="24"/>
                <w:szCs w:val="18"/>
              </w:rPr>
              <w:t>15</w:t>
            </w:r>
          </w:p>
        </w:tc>
        <w:tc>
          <w:tcPr>
            <w:tcW w:w="900" w:type="dxa"/>
            <w:tcBorders>
              <w:left w:val="double" w:sz="4" w:space="0" w:color="auto"/>
            </w:tcBorders>
            <w:vAlign w:val="center"/>
          </w:tcPr>
          <w:p w14:paraId="0DB91096" w14:textId="77777777" w:rsidR="00FB7735" w:rsidRPr="00483E02" w:rsidRDefault="00FB7735" w:rsidP="00C6685B">
            <w:pPr>
              <w:pStyle w:val="TAC"/>
              <w:spacing w:line="240" w:lineRule="auto"/>
              <w:rPr>
                <w:rFonts w:ascii="Times New Roman" w:hAnsi="Times New Roman" w:cs="Times New Roman"/>
                <w:color w:val="auto"/>
                <w:kern w:val="24"/>
                <w:szCs w:val="18"/>
              </w:rPr>
            </w:pPr>
            <w:r w:rsidRPr="00483E02">
              <w:rPr>
                <w:rStyle w:val="ab"/>
                <w:rFonts w:ascii="Times New Roman" w:hAnsi="Times New Roman" w:cs="Times New Roman"/>
                <w:color w:val="auto"/>
                <w:szCs w:val="18"/>
              </w:rPr>
              <w:t>5</w:t>
            </w:r>
          </w:p>
        </w:tc>
        <w:tc>
          <w:tcPr>
            <w:tcW w:w="3420" w:type="dxa"/>
            <w:vAlign w:val="center"/>
          </w:tcPr>
          <w:p w14:paraId="0FBE046A" w14:textId="77777777" w:rsidR="00FB7735" w:rsidRPr="00483E02" w:rsidRDefault="00FB7735" w:rsidP="00C6685B">
            <w:pPr>
              <w:pStyle w:val="TAC"/>
              <w:spacing w:line="240" w:lineRule="auto"/>
              <w:rPr>
                <w:rFonts w:ascii="Times New Roman" w:hAnsi="Times New Roman" w:cs="Times New Roman"/>
                <w:color w:val="auto"/>
                <w:kern w:val="24"/>
                <w:szCs w:val="18"/>
              </w:rPr>
            </w:pPr>
            <w:r w:rsidRPr="00483E02">
              <w:rPr>
                <w:rStyle w:val="ab"/>
                <w:rFonts w:ascii="Times New Roman" w:hAnsi="Times New Roman" w:cs="Times New Roman"/>
                <w:color w:val="auto"/>
                <w:szCs w:val="18"/>
              </w:rPr>
              <w:t>1</w:t>
            </w:r>
          </w:p>
        </w:tc>
        <w:tc>
          <w:tcPr>
            <w:tcW w:w="990" w:type="dxa"/>
            <w:vAlign w:val="center"/>
          </w:tcPr>
          <w:p w14:paraId="07BC19A6" w14:textId="77777777" w:rsidR="00FB7735" w:rsidRPr="00483E02" w:rsidRDefault="00FB7735" w:rsidP="00C6685B">
            <w:pPr>
              <w:pStyle w:val="TAC"/>
              <w:spacing w:line="240" w:lineRule="auto"/>
              <w:rPr>
                <w:rFonts w:ascii="Times New Roman" w:hAnsi="Times New Roman" w:cs="Times New Roman"/>
                <w:color w:val="auto"/>
                <w:kern w:val="24"/>
                <w:szCs w:val="18"/>
              </w:rPr>
            </w:pPr>
            <w:r w:rsidRPr="00483E02">
              <w:rPr>
                <w:rStyle w:val="ab"/>
                <w:rFonts w:ascii="Times New Roman" w:hAnsi="Times New Roman" w:cs="Times New Roman"/>
                <w:color w:val="auto"/>
                <w:szCs w:val="18"/>
              </w:rPr>
              <w:t>1</w:t>
            </w:r>
          </w:p>
        </w:tc>
        <w:tc>
          <w:tcPr>
            <w:tcW w:w="3539" w:type="dxa"/>
            <w:vAlign w:val="center"/>
          </w:tcPr>
          <w:p w14:paraId="56309F30" w14:textId="6074A126" w:rsidR="00FB7735" w:rsidRPr="00483E02" w:rsidRDefault="00A71CC9" w:rsidP="00C6685B">
            <w:pPr>
              <w:pStyle w:val="TAC"/>
              <w:spacing w:line="240" w:lineRule="auto"/>
              <w:rPr>
                <w:rFonts w:ascii="Times New Roman" w:hAnsi="Times New Roman" w:cs="Times New Roman"/>
                <w:color w:val="auto"/>
                <w:kern w:val="24"/>
                <w:szCs w:val="18"/>
              </w:rPr>
            </w:pPr>
            <w:r>
              <w:rPr>
                <w:rStyle w:val="ab"/>
                <w:rFonts w:ascii="Times New Roman" w:hAnsi="Times New Roman" w:cs="Times New Roman"/>
                <w:color w:val="auto"/>
                <w:szCs w:val="18"/>
              </w:rPr>
              <w:t>2</w:t>
            </w:r>
          </w:p>
        </w:tc>
      </w:tr>
    </w:tbl>
    <w:p w14:paraId="37A0B1BD" w14:textId="2B406215" w:rsidR="00026444" w:rsidRPr="0044667E" w:rsidRDefault="00026444" w:rsidP="00372A14">
      <w:pPr>
        <w:pStyle w:val="TH"/>
        <w:spacing w:beforeLines="180" w:before="432"/>
        <w:rPr>
          <w:rFonts w:ascii="Times New Roman" w:hAnsi="Times New Roman" w:cs="Times New Roman"/>
          <w:color w:val="000000"/>
        </w:rPr>
      </w:pPr>
      <w:r w:rsidRPr="0044667E">
        <w:rPr>
          <w:rFonts w:ascii="Times New Roman" w:hAnsi="Times New Roman" w:cs="Times New Roman"/>
          <w:color w:val="000000"/>
        </w:rPr>
        <w:t xml:space="preserve">Table </w:t>
      </w:r>
      <w:r w:rsidR="00A71CC9">
        <w:rPr>
          <w:rFonts w:ascii="Times New Roman" w:hAnsi="Times New Roman" w:cs="Times New Roman"/>
          <w:color w:val="000000"/>
        </w:rPr>
        <w:t>2</w:t>
      </w:r>
      <w:r w:rsidRPr="0044667E">
        <w:rPr>
          <w:rFonts w:ascii="Times New Roman" w:hAnsi="Times New Roman" w:cs="Times New Roman"/>
          <w:color w:val="000000"/>
        </w:rPr>
        <w:t>: Default PDSCH time domain resource allocation A</w:t>
      </w:r>
      <w:r w:rsidRPr="0044667E">
        <w:rPr>
          <w:rFonts w:ascii="Times New Roman" w:hAnsi="Times New Roman" w:cs="Times New Roman"/>
          <w:color w:val="000000"/>
          <w:lang w:val="en-GB"/>
        </w:rPr>
        <w:t xml:space="preserve"> for normal CP</w:t>
      </w:r>
      <w:r w:rsidRPr="0044667E">
        <w:rPr>
          <w:rFonts w:ascii="Times New Roman" w:hAnsi="Times New Roman" w:cs="Times New Roman"/>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620"/>
        <w:gridCol w:w="1620"/>
        <w:gridCol w:w="1620"/>
        <w:gridCol w:w="1621"/>
        <w:gridCol w:w="1621"/>
      </w:tblGrid>
      <w:tr w:rsidR="00026444" w:rsidRPr="0044667E" w14:paraId="68092F26" w14:textId="77777777" w:rsidTr="00C6685B">
        <w:trPr>
          <w:trHeight w:val="463"/>
        </w:trPr>
        <w:tc>
          <w:tcPr>
            <w:tcW w:w="1620" w:type="dxa"/>
            <w:shd w:val="clear" w:color="auto" w:fill="auto"/>
          </w:tcPr>
          <w:p w14:paraId="2ACF7634" w14:textId="77777777" w:rsidR="00026444" w:rsidRPr="0044667E" w:rsidRDefault="00026444" w:rsidP="00C6685B">
            <w:pPr>
              <w:pStyle w:val="TAH"/>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Row index</w:t>
            </w:r>
          </w:p>
        </w:tc>
        <w:tc>
          <w:tcPr>
            <w:tcW w:w="1620" w:type="dxa"/>
            <w:shd w:val="clear" w:color="auto" w:fill="auto"/>
          </w:tcPr>
          <w:p w14:paraId="73F67ADC" w14:textId="77777777" w:rsidR="00026444" w:rsidRPr="0044667E" w:rsidRDefault="00026444" w:rsidP="00C6685B">
            <w:pPr>
              <w:pStyle w:val="TAH"/>
              <w:spacing w:line="240" w:lineRule="auto"/>
              <w:rPr>
                <w:rFonts w:ascii="Times New Roman" w:hAnsi="Times New Roman" w:cs="Times New Roman"/>
                <w:i/>
                <w:color w:val="000000"/>
                <w:sz w:val="20"/>
                <w:lang w:val="en-GB"/>
              </w:rPr>
            </w:pPr>
            <w:bookmarkStart w:id="5" w:name="_Hlk513099354"/>
            <w:r w:rsidRPr="0044667E">
              <w:rPr>
                <w:rFonts w:ascii="Times New Roman" w:hAnsi="Times New Roman" w:cs="Times New Roman"/>
                <w:i/>
                <w:color w:val="000000"/>
                <w:sz w:val="20"/>
                <w:lang w:val="en-GB"/>
              </w:rPr>
              <w:t>dmrs-TypeA-Position</w:t>
            </w:r>
            <w:bookmarkEnd w:id="5"/>
          </w:p>
        </w:tc>
        <w:tc>
          <w:tcPr>
            <w:tcW w:w="1620" w:type="dxa"/>
            <w:shd w:val="clear" w:color="auto" w:fill="auto"/>
          </w:tcPr>
          <w:p w14:paraId="51D43F2F" w14:textId="77777777" w:rsidR="00026444" w:rsidRPr="0044667E" w:rsidRDefault="00026444" w:rsidP="00C6685B">
            <w:pPr>
              <w:pStyle w:val="TAH"/>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PDSCH mapping type</w:t>
            </w:r>
          </w:p>
        </w:tc>
        <w:tc>
          <w:tcPr>
            <w:tcW w:w="1620" w:type="dxa"/>
            <w:shd w:val="clear" w:color="auto" w:fill="auto"/>
          </w:tcPr>
          <w:p w14:paraId="5688D241" w14:textId="77777777" w:rsidR="00026444" w:rsidRPr="0044667E" w:rsidRDefault="00026444" w:rsidP="00C6685B">
            <w:pPr>
              <w:pStyle w:val="TAH"/>
              <w:spacing w:line="240" w:lineRule="auto"/>
              <w:rPr>
                <w:rFonts w:ascii="Times New Roman" w:hAnsi="Times New Roman" w:cs="Times New Roman"/>
                <w:i/>
                <w:color w:val="000000"/>
                <w:sz w:val="20"/>
                <w:lang w:val="en-GB"/>
              </w:rPr>
            </w:pPr>
            <w:r w:rsidRPr="0044667E">
              <w:rPr>
                <w:rFonts w:ascii="Times New Roman" w:hAnsi="Times New Roman" w:cs="Times New Roman"/>
                <w:i/>
                <w:color w:val="000000"/>
                <w:sz w:val="20"/>
                <w:lang w:val="en-GB"/>
              </w:rPr>
              <w:t>K</w:t>
            </w:r>
            <w:r w:rsidRPr="0044667E">
              <w:rPr>
                <w:rFonts w:ascii="Times New Roman" w:hAnsi="Times New Roman" w:cs="Times New Roman"/>
                <w:i/>
                <w:color w:val="000000"/>
                <w:sz w:val="20"/>
                <w:vertAlign w:val="subscript"/>
                <w:lang w:val="en-GB"/>
              </w:rPr>
              <w:t>0</w:t>
            </w:r>
          </w:p>
        </w:tc>
        <w:tc>
          <w:tcPr>
            <w:tcW w:w="1621" w:type="dxa"/>
            <w:shd w:val="clear" w:color="auto" w:fill="auto"/>
          </w:tcPr>
          <w:p w14:paraId="59F6DBD5" w14:textId="77777777" w:rsidR="00026444" w:rsidRPr="0044667E" w:rsidRDefault="00026444" w:rsidP="00C6685B">
            <w:pPr>
              <w:pStyle w:val="TAH"/>
              <w:spacing w:line="240" w:lineRule="auto"/>
              <w:rPr>
                <w:rFonts w:ascii="Times New Roman" w:hAnsi="Times New Roman" w:cs="Times New Roman"/>
                <w:i/>
                <w:color w:val="000000"/>
                <w:sz w:val="20"/>
                <w:lang w:val="en-GB"/>
              </w:rPr>
            </w:pPr>
            <w:r w:rsidRPr="0044667E">
              <w:rPr>
                <w:rFonts w:ascii="Times New Roman" w:hAnsi="Times New Roman" w:cs="Times New Roman"/>
                <w:i/>
                <w:color w:val="000000"/>
                <w:sz w:val="20"/>
                <w:lang w:val="en-GB"/>
              </w:rPr>
              <w:t>S</w:t>
            </w:r>
          </w:p>
        </w:tc>
        <w:tc>
          <w:tcPr>
            <w:tcW w:w="1621" w:type="dxa"/>
            <w:shd w:val="clear" w:color="auto" w:fill="auto"/>
          </w:tcPr>
          <w:p w14:paraId="6E5C5A82" w14:textId="77777777" w:rsidR="00026444" w:rsidRPr="0044667E" w:rsidRDefault="00026444" w:rsidP="00C6685B">
            <w:pPr>
              <w:pStyle w:val="TAH"/>
              <w:spacing w:line="240" w:lineRule="auto"/>
              <w:rPr>
                <w:rFonts w:ascii="Times New Roman" w:hAnsi="Times New Roman" w:cs="Times New Roman"/>
                <w:i/>
                <w:color w:val="000000"/>
                <w:sz w:val="20"/>
                <w:lang w:val="en-GB"/>
              </w:rPr>
            </w:pPr>
            <w:r w:rsidRPr="0044667E">
              <w:rPr>
                <w:rFonts w:ascii="Times New Roman" w:hAnsi="Times New Roman" w:cs="Times New Roman"/>
                <w:i/>
                <w:color w:val="000000"/>
                <w:sz w:val="20"/>
                <w:lang w:val="en-GB"/>
              </w:rPr>
              <w:t>L</w:t>
            </w:r>
          </w:p>
        </w:tc>
      </w:tr>
      <w:tr w:rsidR="00026444" w:rsidRPr="0044667E" w14:paraId="4147E2F8" w14:textId="77777777" w:rsidTr="00C6685B">
        <w:trPr>
          <w:trHeight w:val="229"/>
        </w:trPr>
        <w:tc>
          <w:tcPr>
            <w:tcW w:w="1620" w:type="dxa"/>
            <w:vMerge w:val="restart"/>
            <w:shd w:val="clear" w:color="auto" w:fill="auto"/>
          </w:tcPr>
          <w:p w14:paraId="4362C3C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w:t>
            </w:r>
          </w:p>
        </w:tc>
        <w:tc>
          <w:tcPr>
            <w:tcW w:w="1620" w:type="dxa"/>
            <w:shd w:val="clear" w:color="auto" w:fill="auto"/>
          </w:tcPr>
          <w:p w14:paraId="3EFEB178" w14:textId="6ACF2C5A"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0" w:type="dxa"/>
            <w:shd w:val="clear" w:color="auto" w:fill="auto"/>
          </w:tcPr>
          <w:p w14:paraId="4BEB1731"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14E5A166"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486D7D6D" w14:textId="02B88B35"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1" w:type="dxa"/>
            <w:shd w:val="clear" w:color="auto" w:fill="auto"/>
          </w:tcPr>
          <w:p w14:paraId="2B71A15B" w14:textId="185F304B"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w:t>
            </w:r>
            <w:r w:rsidR="00A71CC9">
              <w:rPr>
                <w:rFonts w:ascii="Times New Roman" w:hAnsi="Times New Roman" w:cs="Times New Roman"/>
                <w:color w:val="000000"/>
                <w:sz w:val="20"/>
                <w:lang w:val="en-GB"/>
              </w:rPr>
              <w:t>2</w:t>
            </w:r>
          </w:p>
        </w:tc>
      </w:tr>
      <w:tr w:rsidR="00026444" w:rsidRPr="0044667E" w14:paraId="01D9CC2D" w14:textId="77777777" w:rsidTr="00C6685B">
        <w:trPr>
          <w:trHeight w:val="238"/>
        </w:trPr>
        <w:tc>
          <w:tcPr>
            <w:tcW w:w="1620" w:type="dxa"/>
            <w:vMerge/>
            <w:shd w:val="clear" w:color="auto" w:fill="auto"/>
          </w:tcPr>
          <w:p w14:paraId="7DDB25CC" w14:textId="77777777" w:rsidR="00026444" w:rsidRPr="0044667E" w:rsidRDefault="00026444" w:rsidP="00C6685B">
            <w:pPr>
              <w:pStyle w:val="TAC"/>
              <w:spacing w:line="240" w:lineRule="auto"/>
              <w:rPr>
                <w:rFonts w:ascii="Times New Roman" w:hAnsi="Times New Roman" w:cs="Times New Roman"/>
                <w:color w:val="000000"/>
                <w:sz w:val="20"/>
                <w:lang w:val="en-GB"/>
              </w:rPr>
            </w:pPr>
          </w:p>
        </w:tc>
        <w:tc>
          <w:tcPr>
            <w:tcW w:w="1620" w:type="dxa"/>
            <w:shd w:val="clear" w:color="auto" w:fill="auto"/>
          </w:tcPr>
          <w:p w14:paraId="5B45FDEA"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0" w:type="dxa"/>
            <w:shd w:val="clear" w:color="auto" w:fill="auto"/>
          </w:tcPr>
          <w:p w14:paraId="272AEF1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35244E6E"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4CE1A77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1" w:type="dxa"/>
            <w:shd w:val="clear" w:color="auto" w:fill="auto"/>
          </w:tcPr>
          <w:p w14:paraId="07E1F0A6"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11</w:t>
            </w:r>
          </w:p>
        </w:tc>
      </w:tr>
      <w:tr w:rsidR="00026444" w:rsidRPr="0044667E" w14:paraId="69F5E27B" w14:textId="77777777" w:rsidTr="00C6685B">
        <w:trPr>
          <w:trHeight w:val="234"/>
        </w:trPr>
        <w:tc>
          <w:tcPr>
            <w:tcW w:w="1620" w:type="dxa"/>
            <w:vMerge w:val="restart"/>
            <w:shd w:val="clear" w:color="auto" w:fill="auto"/>
          </w:tcPr>
          <w:p w14:paraId="1B7A92D9" w14:textId="39906BEA"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0" w:type="dxa"/>
            <w:shd w:val="clear" w:color="auto" w:fill="auto"/>
            <w:vAlign w:val="center"/>
          </w:tcPr>
          <w:p w14:paraId="486040A9" w14:textId="3DD42597"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0" w:type="dxa"/>
            <w:shd w:val="clear" w:color="auto" w:fill="auto"/>
          </w:tcPr>
          <w:p w14:paraId="2F9D7C38"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47B34E9A"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44DB571E" w14:textId="03254507"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1" w:type="dxa"/>
            <w:shd w:val="clear" w:color="auto" w:fill="auto"/>
          </w:tcPr>
          <w:p w14:paraId="2DA9E65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10</w:t>
            </w:r>
          </w:p>
        </w:tc>
      </w:tr>
      <w:tr w:rsidR="00026444" w:rsidRPr="0044667E" w14:paraId="225A9838" w14:textId="77777777" w:rsidTr="00C6685B">
        <w:trPr>
          <w:trHeight w:val="238"/>
        </w:trPr>
        <w:tc>
          <w:tcPr>
            <w:tcW w:w="1620" w:type="dxa"/>
            <w:vMerge/>
            <w:shd w:val="clear" w:color="auto" w:fill="auto"/>
          </w:tcPr>
          <w:p w14:paraId="18FE6AD8" w14:textId="77777777" w:rsidR="00026444" w:rsidRPr="0044667E" w:rsidRDefault="00026444" w:rsidP="00C6685B">
            <w:pPr>
              <w:pStyle w:val="TAC"/>
              <w:spacing w:line="240" w:lineRule="auto"/>
              <w:rPr>
                <w:rFonts w:ascii="Times New Roman" w:hAnsi="Times New Roman" w:cs="Times New Roman"/>
                <w:color w:val="000000"/>
                <w:sz w:val="20"/>
                <w:lang w:val="en-GB"/>
              </w:rPr>
            </w:pPr>
          </w:p>
        </w:tc>
        <w:tc>
          <w:tcPr>
            <w:tcW w:w="1620" w:type="dxa"/>
            <w:shd w:val="clear" w:color="auto" w:fill="auto"/>
            <w:vAlign w:val="center"/>
          </w:tcPr>
          <w:p w14:paraId="735591FE"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0" w:type="dxa"/>
            <w:shd w:val="clear" w:color="auto" w:fill="auto"/>
          </w:tcPr>
          <w:p w14:paraId="34CEBFF3"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7AA69EB9"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65240A0E"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1" w:type="dxa"/>
            <w:shd w:val="clear" w:color="auto" w:fill="auto"/>
          </w:tcPr>
          <w:p w14:paraId="32A295D3"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9</w:t>
            </w:r>
          </w:p>
        </w:tc>
      </w:tr>
      <w:tr w:rsidR="00026444" w:rsidRPr="0044667E" w14:paraId="6E41DEB3" w14:textId="77777777" w:rsidTr="00C6685B">
        <w:trPr>
          <w:trHeight w:val="229"/>
        </w:trPr>
        <w:tc>
          <w:tcPr>
            <w:tcW w:w="1620" w:type="dxa"/>
            <w:vMerge w:val="restart"/>
            <w:shd w:val="clear" w:color="auto" w:fill="auto"/>
          </w:tcPr>
          <w:p w14:paraId="088E6AA6"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0" w:type="dxa"/>
            <w:shd w:val="clear" w:color="auto" w:fill="auto"/>
            <w:vAlign w:val="center"/>
          </w:tcPr>
          <w:p w14:paraId="5A9E0EA9" w14:textId="6F8FCC32"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0" w:type="dxa"/>
            <w:shd w:val="clear" w:color="auto" w:fill="auto"/>
          </w:tcPr>
          <w:p w14:paraId="7CA5579C"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6E1F034A"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36CE2565" w14:textId="719E7BA6"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1" w:type="dxa"/>
            <w:shd w:val="clear" w:color="auto" w:fill="auto"/>
          </w:tcPr>
          <w:p w14:paraId="1D7D62BE"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9</w:t>
            </w:r>
          </w:p>
        </w:tc>
      </w:tr>
      <w:tr w:rsidR="00026444" w:rsidRPr="0044667E" w14:paraId="75681E49" w14:textId="77777777" w:rsidTr="00C6685B">
        <w:trPr>
          <w:trHeight w:val="243"/>
        </w:trPr>
        <w:tc>
          <w:tcPr>
            <w:tcW w:w="1620" w:type="dxa"/>
            <w:vMerge/>
            <w:shd w:val="clear" w:color="auto" w:fill="auto"/>
          </w:tcPr>
          <w:p w14:paraId="70096466" w14:textId="77777777" w:rsidR="00026444" w:rsidRPr="0044667E" w:rsidRDefault="00026444" w:rsidP="00C6685B">
            <w:pPr>
              <w:pStyle w:val="TAC"/>
              <w:spacing w:line="240" w:lineRule="auto"/>
              <w:rPr>
                <w:rFonts w:ascii="Times New Roman" w:hAnsi="Times New Roman" w:cs="Times New Roman"/>
                <w:color w:val="000000"/>
                <w:sz w:val="20"/>
                <w:lang w:val="en-GB"/>
              </w:rPr>
            </w:pPr>
          </w:p>
        </w:tc>
        <w:tc>
          <w:tcPr>
            <w:tcW w:w="1620" w:type="dxa"/>
            <w:shd w:val="clear" w:color="auto" w:fill="auto"/>
            <w:vAlign w:val="center"/>
          </w:tcPr>
          <w:p w14:paraId="335D8222"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0" w:type="dxa"/>
            <w:shd w:val="clear" w:color="auto" w:fill="auto"/>
          </w:tcPr>
          <w:p w14:paraId="25562D8B"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761DE32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739FDE60"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1" w:type="dxa"/>
            <w:shd w:val="clear" w:color="auto" w:fill="auto"/>
          </w:tcPr>
          <w:p w14:paraId="57230448"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8</w:t>
            </w:r>
          </w:p>
        </w:tc>
      </w:tr>
      <w:tr w:rsidR="00026444" w:rsidRPr="0044667E" w14:paraId="29EBBA16" w14:textId="77777777" w:rsidTr="00C6685B">
        <w:trPr>
          <w:trHeight w:val="229"/>
        </w:trPr>
        <w:tc>
          <w:tcPr>
            <w:tcW w:w="1620" w:type="dxa"/>
            <w:vMerge w:val="restart"/>
            <w:shd w:val="clear" w:color="auto" w:fill="auto"/>
          </w:tcPr>
          <w:p w14:paraId="365ED872"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c>
          <w:tcPr>
            <w:tcW w:w="1620" w:type="dxa"/>
            <w:shd w:val="clear" w:color="auto" w:fill="auto"/>
            <w:vAlign w:val="center"/>
          </w:tcPr>
          <w:p w14:paraId="6FA2660D" w14:textId="10F05088"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0" w:type="dxa"/>
            <w:shd w:val="clear" w:color="auto" w:fill="auto"/>
          </w:tcPr>
          <w:p w14:paraId="4431FC5B"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4CAAFDC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56D7C45E" w14:textId="4673E913"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1" w:type="dxa"/>
            <w:shd w:val="clear" w:color="auto" w:fill="auto"/>
          </w:tcPr>
          <w:p w14:paraId="2E951FA5"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7</w:t>
            </w:r>
          </w:p>
        </w:tc>
      </w:tr>
      <w:tr w:rsidR="00026444" w:rsidRPr="0044667E" w14:paraId="311CCE44" w14:textId="77777777" w:rsidTr="00C6685B">
        <w:trPr>
          <w:trHeight w:val="238"/>
        </w:trPr>
        <w:tc>
          <w:tcPr>
            <w:tcW w:w="1620" w:type="dxa"/>
            <w:vMerge/>
            <w:shd w:val="clear" w:color="auto" w:fill="auto"/>
          </w:tcPr>
          <w:p w14:paraId="534E99DC"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p>
        </w:tc>
        <w:tc>
          <w:tcPr>
            <w:tcW w:w="1620" w:type="dxa"/>
            <w:shd w:val="clear" w:color="auto" w:fill="auto"/>
            <w:vAlign w:val="center"/>
          </w:tcPr>
          <w:p w14:paraId="09716BC9"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0" w:type="dxa"/>
            <w:shd w:val="clear" w:color="auto" w:fill="auto"/>
          </w:tcPr>
          <w:p w14:paraId="5F40AFD8"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4FA6E9A7"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515E92FE"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1" w:type="dxa"/>
            <w:shd w:val="clear" w:color="auto" w:fill="auto"/>
          </w:tcPr>
          <w:p w14:paraId="343A069F"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6</w:t>
            </w:r>
          </w:p>
        </w:tc>
      </w:tr>
      <w:tr w:rsidR="00026444" w:rsidRPr="0044667E" w14:paraId="0F2C7ABB" w14:textId="77777777" w:rsidTr="00C6685B">
        <w:trPr>
          <w:trHeight w:val="234"/>
        </w:trPr>
        <w:tc>
          <w:tcPr>
            <w:tcW w:w="1620" w:type="dxa"/>
            <w:vMerge w:val="restart"/>
            <w:shd w:val="clear" w:color="auto" w:fill="auto"/>
          </w:tcPr>
          <w:p w14:paraId="3921CBA3"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5</w:t>
            </w:r>
          </w:p>
        </w:tc>
        <w:tc>
          <w:tcPr>
            <w:tcW w:w="1620" w:type="dxa"/>
            <w:shd w:val="clear" w:color="auto" w:fill="auto"/>
            <w:vAlign w:val="center"/>
          </w:tcPr>
          <w:p w14:paraId="608E0A40" w14:textId="01948B93"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0" w:type="dxa"/>
            <w:shd w:val="clear" w:color="auto" w:fill="auto"/>
          </w:tcPr>
          <w:p w14:paraId="442C118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69A8CDBE"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0BE9D53B" w14:textId="3D51AB46"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1" w:type="dxa"/>
            <w:shd w:val="clear" w:color="auto" w:fill="auto"/>
          </w:tcPr>
          <w:p w14:paraId="24A5FECB"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5</w:t>
            </w:r>
          </w:p>
        </w:tc>
      </w:tr>
      <w:tr w:rsidR="00026444" w:rsidRPr="0044667E" w14:paraId="2FE3EF03" w14:textId="77777777" w:rsidTr="00C6685B">
        <w:trPr>
          <w:trHeight w:val="238"/>
        </w:trPr>
        <w:tc>
          <w:tcPr>
            <w:tcW w:w="1620" w:type="dxa"/>
            <w:vMerge/>
            <w:shd w:val="clear" w:color="auto" w:fill="auto"/>
          </w:tcPr>
          <w:p w14:paraId="386D0843" w14:textId="77777777" w:rsidR="00026444" w:rsidRPr="0044667E" w:rsidRDefault="00026444" w:rsidP="00C6685B">
            <w:pPr>
              <w:pStyle w:val="TAC"/>
              <w:spacing w:line="240" w:lineRule="auto"/>
              <w:rPr>
                <w:rFonts w:ascii="Times New Roman" w:hAnsi="Times New Roman" w:cs="Times New Roman"/>
                <w:color w:val="000000"/>
                <w:sz w:val="20"/>
                <w:lang w:val="en-GB"/>
              </w:rPr>
            </w:pPr>
          </w:p>
        </w:tc>
        <w:tc>
          <w:tcPr>
            <w:tcW w:w="1620" w:type="dxa"/>
            <w:shd w:val="clear" w:color="auto" w:fill="auto"/>
            <w:vAlign w:val="center"/>
          </w:tcPr>
          <w:p w14:paraId="49E2D23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0" w:type="dxa"/>
            <w:shd w:val="clear" w:color="auto" w:fill="auto"/>
          </w:tcPr>
          <w:p w14:paraId="1DA8A7E9"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6A3E5422"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742E88EB"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1" w:type="dxa"/>
            <w:shd w:val="clear" w:color="auto" w:fill="auto"/>
          </w:tcPr>
          <w:p w14:paraId="3847A72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r>
      <w:tr w:rsidR="00026444" w:rsidRPr="0044667E" w14:paraId="257BD188" w14:textId="77777777" w:rsidTr="00C6685B">
        <w:trPr>
          <w:trHeight w:val="229"/>
        </w:trPr>
        <w:tc>
          <w:tcPr>
            <w:tcW w:w="1620" w:type="dxa"/>
            <w:vMerge w:val="restart"/>
            <w:shd w:val="clear" w:color="auto" w:fill="auto"/>
          </w:tcPr>
          <w:p w14:paraId="5655253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6</w:t>
            </w:r>
          </w:p>
        </w:tc>
        <w:tc>
          <w:tcPr>
            <w:tcW w:w="1620" w:type="dxa"/>
            <w:shd w:val="clear" w:color="auto" w:fill="auto"/>
          </w:tcPr>
          <w:p w14:paraId="1B82D5F4" w14:textId="6B564F37"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0" w:type="dxa"/>
            <w:shd w:val="clear" w:color="auto" w:fill="auto"/>
          </w:tcPr>
          <w:p w14:paraId="0556B2FB"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6A1D09A5"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7707DD33"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9</w:t>
            </w:r>
          </w:p>
        </w:tc>
        <w:tc>
          <w:tcPr>
            <w:tcW w:w="1621" w:type="dxa"/>
            <w:shd w:val="clear" w:color="auto" w:fill="auto"/>
          </w:tcPr>
          <w:p w14:paraId="03BDDAB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r>
      <w:tr w:rsidR="00026444" w:rsidRPr="0044667E" w14:paraId="72F9BB4D" w14:textId="77777777" w:rsidTr="00C6685B">
        <w:trPr>
          <w:trHeight w:val="243"/>
        </w:trPr>
        <w:tc>
          <w:tcPr>
            <w:tcW w:w="1620" w:type="dxa"/>
            <w:vMerge/>
            <w:shd w:val="clear" w:color="auto" w:fill="auto"/>
          </w:tcPr>
          <w:p w14:paraId="1A221358" w14:textId="77777777" w:rsidR="00026444" w:rsidRPr="0044667E" w:rsidRDefault="00026444" w:rsidP="00C6685B">
            <w:pPr>
              <w:pStyle w:val="TAC"/>
              <w:spacing w:line="240" w:lineRule="auto"/>
              <w:rPr>
                <w:rFonts w:ascii="Times New Roman" w:hAnsi="Times New Roman" w:cs="Times New Roman"/>
                <w:color w:val="000000"/>
                <w:sz w:val="20"/>
                <w:lang w:val="en-GB"/>
              </w:rPr>
            </w:pPr>
          </w:p>
        </w:tc>
        <w:tc>
          <w:tcPr>
            <w:tcW w:w="1620" w:type="dxa"/>
            <w:shd w:val="clear" w:color="auto" w:fill="auto"/>
            <w:vAlign w:val="center"/>
          </w:tcPr>
          <w:p w14:paraId="284CCEA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0" w:type="dxa"/>
            <w:shd w:val="clear" w:color="auto" w:fill="auto"/>
          </w:tcPr>
          <w:p w14:paraId="25A041D8"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100AD443"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0A7DCB2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10</w:t>
            </w:r>
          </w:p>
        </w:tc>
        <w:tc>
          <w:tcPr>
            <w:tcW w:w="1621" w:type="dxa"/>
            <w:shd w:val="clear" w:color="auto" w:fill="auto"/>
          </w:tcPr>
          <w:p w14:paraId="16E8906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r>
      <w:tr w:rsidR="00026444" w:rsidRPr="0044667E" w14:paraId="03AF0195" w14:textId="77777777" w:rsidTr="00C6685B">
        <w:trPr>
          <w:trHeight w:val="229"/>
        </w:trPr>
        <w:tc>
          <w:tcPr>
            <w:tcW w:w="1620" w:type="dxa"/>
            <w:vMerge w:val="restart"/>
            <w:shd w:val="clear" w:color="auto" w:fill="auto"/>
          </w:tcPr>
          <w:p w14:paraId="71937606"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7</w:t>
            </w:r>
          </w:p>
        </w:tc>
        <w:tc>
          <w:tcPr>
            <w:tcW w:w="1620" w:type="dxa"/>
            <w:shd w:val="clear" w:color="auto" w:fill="auto"/>
          </w:tcPr>
          <w:p w14:paraId="4123CA87" w14:textId="06DA6F06"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0" w:type="dxa"/>
            <w:shd w:val="clear" w:color="auto" w:fill="auto"/>
          </w:tcPr>
          <w:p w14:paraId="151D6AB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2494E2BA"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7ECABC07"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c>
          <w:tcPr>
            <w:tcW w:w="1621" w:type="dxa"/>
            <w:shd w:val="clear" w:color="auto" w:fill="auto"/>
          </w:tcPr>
          <w:p w14:paraId="429C5D2B"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r>
      <w:tr w:rsidR="00026444" w:rsidRPr="0044667E" w14:paraId="5AE52D1A" w14:textId="77777777" w:rsidTr="00C6685B">
        <w:trPr>
          <w:trHeight w:val="238"/>
        </w:trPr>
        <w:tc>
          <w:tcPr>
            <w:tcW w:w="1620" w:type="dxa"/>
            <w:vMerge/>
            <w:shd w:val="clear" w:color="auto" w:fill="auto"/>
          </w:tcPr>
          <w:p w14:paraId="6BDC6520" w14:textId="77777777" w:rsidR="00026444" w:rsidRPr="0044667E" w:rsidRDefault="00026444" w:rsidP="00C6685B">
            <w:pPr>
              <w:pStyle w:val="TAC"/>
              <w:spacing w:line="240" w:lineRule="auto"/>
              <w:rPr>
                <w:rFonts w:ascii="Times New Roman" w:hAnsi="Times New Roman" w:cs="Times New Roman"/>
                <w:color w:val="000000"/>
                <w:sz w:val="20"/>
                <w:lang w:val="en-GB"/>
              </w:rPr>
            </w:pPr>
          </w:p>
        </w:tc>
        <w:tc>
          <w:tcPr>
            <w:tcW w:w="1620" w:type="dxa"/>
            <w:shd w:val="clear" w:color="auto" w:fill="auto"/>
            <w:vAlign w:val="center"/>
          </w:tcPr>
          <w:p w14:paraId="01207F1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0" w:type="dxa"/>
            <w:shd w:val="clear" w:color="auto" w:fill="auto"/>
          </w:tcPr>
          <w:p w14:paraId="56B7DEE2"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66EE5BEB"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6149272D"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6</w:t>
            </w:r>
          </w:p>
        </w:tc>
        <w:tc>
          <w:tcPr>
            <w:tcW w:w="1621" w:type="dxa"/>
            <w:shd w:val="clear" w:color="auto" w:fill="auto"/>
          </w:tcPr>
          <w:p w14:paraId="4E70DD43"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r>
      <w:tr w:rsidR="00026444" w:rsidRPr="0044667E" w14:paraId="319E6742" w14:textId="77777777" w:rsidTr="00C6685B">
        <w:trPr>
          <w:trHeight w:val="229"/>
        </w:trPr>
        <w:tc>
          <w:tcPr>
            <w:tcW w:w="1620" w:type="dxa"/>
            <w:shd w:val="clear" w:color="auto" w:fill="auto"/>
          </w:tcPr>
          <w:p w14:paraId="25002F8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8</w:t>
            </w:r>
          </w:p>
        </w:tc>
        <w:tc>
          <w:tcPr>
            <w:tcW w:w="1620" w:type="dxa"/>
            <w:shd w:val="clear" w:color="auto" w:fill="auto"/>
            <w:vAlign w:val="center"/>
          </w:tcPr>
          <w:p w14:paraId="132B921A" w14:textId="6C320454"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r w:rsidR="00026444" w:rsidRPr="0044667E">
              <w:rPr>
                <w:rFonts w:ascii="Times New Roman" w:hAnsi="Times New Roman" w:cs="Times New Roman"/>
                <w:color w:val="000000"/>
                <w:sz w:val="20"/>
                <w:lang w:val="en-GB"/>
              </w:rPr>
              <w:t>,3</w:t>
            </w:r>
          </w:p>
        </w:tc>
        <w:tc>
          <w:tcPr>
            <w:tcW w:w="1620" w:type="dxa"/>
            <w:shd w:val="clear" w:color="auto" w:fill="auto"/>
          </w:tcPr>
          <w:p w14:paraId="0990BD4D"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10BADBE3"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6B924DAF"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5</w:t>
            </w:r>
          </w:p>
        </w:tc>
        <w:tc>
          <w:tcPr>
            <w:tcW w:w="1621" w:type="dxa"/>
            <w:shd w:val="clear" w:color="auto" w:fill="auto"/>
          </w:tcPr>
          <w:p w14:paraId="66BB1195"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7</w:t>
            </w:r>
          </w:p>
        </w:tc>
      </w:tr>
      <w:tr w:rsidR="00026444" w:rsidRPr="0044667E" w14:paraId="140AF324" w14:textId="77777777" w:rsidTr="00C6685B">
        <w:trPr>
          <w:trHeight w:val="234"/>
        </w:trPr>
        <w:tc>
          <w:tcPr>
            <w:tcW w:w="1620" w:type="dxa"/>
            <w:shd w:val="clear" w:color="auto" w:fill="auto"/>
          </w:tcPr>
          <w:p w14:paraId="24EC188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9</w:t>
            </w:r>
          </w:p>
        </w:tc>
        <w:tc>
          <w:tcPr>
            <w:tcW w:w="1620" w:type="dxa"/>
            <w:shd w:val="clear" w:color="auto" w:fill="auto"/>
            <w:vAlign w:val="center"/>
          </w:tcPr>
          <w:p w14:paraId="1076E7AA" w14:textId="18844E1D"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r w:rsidR="00026444" w:rsidRPr="0044667E">
              <w:rPr>
                <w:rFonts w:ascii="Times New Roman" w:hAnsi="Times New Roman" w:cs="Times New Roman"/>
                <w:color w:val="000000"/>
                <w:sz w:val="20"/>
                <w:lang w:val="en-GB"/>
              </w:rPr>
              <w:t>,3</w:t>
            </w:r>
          </w:p>
        </w:tc>
        <w:tc>
          <w:tcPr>
            <w:tcW w:w="1620" w:type="dxa"/>
            <w:shd w:val="clear" w:color="auto" w:fill="auto"/>
          </w:tcPr>
          <w:p w14:paraId="3CA223B3"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334053A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45D72941"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5</w:t>
            </w:r>
          </w:p>
        </w:tc>
        <w:tc>
          <w:tcPr>
            <w:tcW w:w="1621" w:type="dxa"/>
            <w:shd w:val="clear" w:color="auto" w:fill="auto"/>
          </w:tcPr>
          <w:p w14:paraId="6A5683CB" w14:textId="18277722"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r>
      <w:tr w:rsidR="00026444" w:rsidRPr="0044667E" w14:paraId="4E1F79B4" w14:textId="77777777" w:rsidTr="00C6685B">
        <w:trPr>
          <w:trHeight w:val="229"/>
        </w:trPr>
        <w:tc>
          <w:tcPr>
            <w:tcW w:w="1620" w:type="dxa"/>
            <w:shd w:val="clear" w:color="auto" w:fill="auto"/>
          </w:tcPr>
          <w:p w14:paraId="031E713E"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10</w:t>
            </w:r>
          </w:p>
        </w:tc>
        <w:tc>
          <w:tcPr>
            <w:tcW w:w="1620" w:type="dxa"/>
            <w:shd w:val="clear" w:color="auto" w:fill="auto"/>
            <w:vAlign w:val="center"/>
          </w:tcPr>
          <w:p w14:paraId="41EAFDBD" w14:textId="7B59F99E"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r w:rsidR="00026444" w:rsidRPr="0044667E">
              <w:rPr>
                <w:rFonts w:ascii="Times New Roman" w:hAnsi="Times New Roman" w:cs="Times New Roman"/>
                <w:color w:val="000000"/>
                <w:sz w:val="20"/>
                <w:lang w:val="en-GB"/>
              </w:rPr>
              <w:t>,3</w:t>
            </w:r>
          </w:p>
        </w:tc>
        <w:tc>
          <w:tcPr>
            <w:tcW w:w="1620" w:type="dxa"/>
            <w:shd w:val="clear" w:color="auto" w:fill="auto"/>
          </w:tcPr>
          <w:p w14:paraId="6F150790"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14D0103B"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0D0B7716"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9</w:t>
            </w:r>
          </w:p>
        </w:tc>
        <w:tc>
          <w:tcPr>
            <w:tcW w:w="1621" w:type="dxa"/>
            <w:shd w:val="clear" w:color="auto" w:fill="auto"/>
          </w:tcPr>
          <w:p w14:paraId="0BE43DB1" w14:textId="77DD5169"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r>
      <w:tr w:rsidR="00026444" w:rsidRPr="0044667E" w14:paraId="6D3B6346" w14:textId="77777777" w:rsidTr="00C6685B">
        <w:trPr>
          <w:trHeight w:val="229"/>
        </w:trPr>
        <w:tc>
          <w:tcPr>
            <w:tcW w:w="1620" w:type="dxa"/>
            <w:shd w:val="clear" w:color="auto" w:fill="auto"/>
          </w:tcPr>
          <w:p w14:paraId="288CD665"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11</w:t>
            </w:r>
          </w:p>
        </w:tc>
        <w:tc>
          <w:tcPr>
            <w:tcW w:w="1620" w:type="dxa"/>
            <w:shd w:val="clear" w:color="auto" w:fill="auto"/>
            <w:vAlign w:val="center"/>
          </w:tcPr>
          <w:p w14:paraId="3E0998AA" w14:textId="25B9D30C"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r w:rsidR="00026444" w:rsidRPr="0044667E">
              <w:rPr>
                <w:rFonts w:ascii="Times New Roman" w:hAnsi="Times New Roman" w:cs="Times New Roman"/>
                <w:color w:val="000000"/>
                <w:sz w:val="20"/>
                <w:lang w:val="en-GB"/>
              </w:rPr>
              <w:t>,3</w:t>
            </w:r>
          </w:p>
        </w:tc>
        <w:tc>
          <w:tcPr>
            <w:tcW w:w="1620" w:type="dxa"/>
            <w:shd w:val="clear" w:color="auto" w:fill="auto"/>
          </w:tcPr>
          <w:p w14:paraId="11327F89"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59537313"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7172849A" w14:textId="57B8A636"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w:t>
            </w:r>
            <w:r w:rsidR="00A71CC9">
              <w:rPr>
                <w:rFonts w:ascii="Times New Roman" w:hAnsi="Times New Roman" w:cs="Times New Roman"/>
                <w:color w:val="000000"/>
                <w:sz w:val="20"/>
                <w:lang w:val="en-GB"/>
              </w:rPr>
              <w:t>2</w:t>
            </w:r>
          </w:p>
        </w:tc>
        <w:tc>
          <w:tcPr>
            <w:tcW w:w="1621" w:type="dxa"/>
            <w:shd w:val="clear" w:color="auto" w:fill="auto"/>
          </w:tcPr>
          <w:p w14:paraId="51560CF1" w14:textId="19A3A1B4"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r>
      <w:tr w:rsidR="00026444" w:rsidRPr="0044667E" w14:paraId="7C980402" w14:textId="77777777" w:rsidTr="00C6685B">
        <w:trPr>
          <w:trHeight w:val="234"/>
        </w:trPr>
        <w:tc>
          <w:tcPr>
            <w:tcW w:w="1620" w:type="dxa"/>
            <w:shd w:val="clear" w:color="auto" w:fill="auto"/>
          </w:tcPr>
          <w:p w14:paraId="1A5C5996" w14:textId="6EC2E9C9"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w:t>
            </w:r>
            <w:r w:rsidR="00A71CC9">
              <w:rPr>
                <w:rFonts w:ascii="Times New Roman" w:hAnsi="Times New Roman" w:cs="Times New Roman"/>
                <w:color w:val="000000"/>
                <w:sz w:val="20"/>
                <w:lang w:val="en-GB"/>
              </w:rPr>
              <w:t>2</w:t>
            </w:r>
          </w:p>
        </w:tc>
        <w:tc>
          <w:tcPr>
            <w:tcW w:w="1620" w:type="dxa"/>
            <w:shd w:val="clear" w:color="auto" w:fill="auto"/>
            <w:vAlign w:val="center"/>
          </w:tcPr>
          <w:p w14:paraId="63E58B5C" w14:textId="13847A99"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r w:rsidR="00026444" w:rsidRPr="0044667E">
              <w:rPr>
                <w:rFonts w:ascii="Times New Roman" w:hAnsi="Times New Roman" w:cs="Times New Roman"/>
                <w:color w:val="000000"/>
                <w:sz w:val="20"/>
                <w:lang w:val="en-GB"/>
              </w:rPr>
              <w:t>,3</w:t>
            </w:r>
          </w:p>
        </w:tc>
        <w:tc>
          <w:tcPr>
            <w:tcW w:w="1620" w:type="dxa"/>
            <w:shd w:val="clear" w:color="auto" w:fill="auto"/>
          </w:tcPr>
          <w:p w14:paraId="78202747"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048FCD5A"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1BC5A13B"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w:t>
            </w:r>
          </w:p>
        </w:tc>
        <w:tc>
          <w:tcPr>
            <w:tcW w:w="1621" w:type="dxa"/>
            <w:shd w:val="clear" w:color="auto" w:fill="auto"/>
          </w:tcPr>
          <w:p w14:paraId="07C71C5E"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13</w:t>
            </w:r>
          </w:p>
        </w:tc>
      </w:tr>
      <w:tr w:rsidR="00026444" w:rsidRPr="0044667E" w14:paraId="4DAF1227" w14:textId="77777777" w:rsidTr="00C6685B">
        <w:trPr>
          <w:trHeight w:val="229"/>
        </w:trPr>
        <w:tc>
          <w:tcPr>
            <w:tcW w:w="1620" w:type="dxa"/>
            <w:shd w:val="clear" w:color="auto" w:fill="auto"/>
          </w:tcPr>
          <w:p w14:paraId="6EDEB3F7"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13</w:t>
            </w:r>
          </w:p>
        </w:tc>
        <w:tc>
          <w:tcPr>
            <w:tcW w:w="1620" w:type="dxa"/>
            <w:shd w:val="clear" w:color="auto" w:fill="auto"/>
            <w:vAlign w:val="center"/>
          </w:tcPr>
          <w:p w14:paraId="70AAF2A7" w14:textId="6AB6D8B1"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r w:rsidR="00026444" w:rsidRPr="0044667E">
              <w:rPr>
                <w:rFonts w:ascii="Times New Roman" w:hAnsi="Times New Roman" w:cs="Times New Roman"/>
                <w:color w:val="000000"/>
                <w:sz w:val="20"/>
                <w:lang w:val="en-GB"/>
              </w:rPr>
              <w:t>,3</w:t>
            </w:r>
          </w:p>
        </w:tc>
        <w:tc>
          <w:tcPr>
            <w:tcW w:w="1620" w:type="dxa"/>
            <w:shd w:val="clear" w:color="auto" w:fill="auto"/>
          </w:tcPr>
          <w:p w14:paraId="692BEE78"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556870E5"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22BFF256"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w:t>
            </w:r>
          </w:p>
        </w:tc>
        <w:tc>
          <w:tcPr>
            <w:tcW w:w="1621" w:type="dxa"/>
            <w:shd w:val="clear" w:color="auto" w:fill="auto"/>
          </w:tcPr>
          <w:p w14:paraId="38C08B5C"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6</w:t>
            </w:r>
          </w:p>
        </w:tc>
      </w:tr>
      <w:tr w:rsidR="00026444" w:rsidRPr="0044667E" w14:paraId="17366F70" w14:textId="77777777" w:rsidTr="00C6685B">
        <w:trPr>
          <w:trHeight w:val="229"/>
        </w:trPr>
        <w:tc>
          <w:tcPr>
            <w:tcW w:w="1620" w:type="dxa"/>
            <w:shd w:val="clear" w:color="auto" w:fill="auto"/>
          </w:tcPr>
          <w:p w14:paraId="505831D1"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14</w:t>
            </w:r>
          </w:p>
        </w:tc>
        <w:tc>
          <w:tcPr>
            <w:tcW w:w="1620" w:type="dxa"/>
            <w:shd w:val="clear" w:color="auto" w:fill="auto"/>
            <w:vAlign w:val="center"/>
          </w:tcPr>
          <w:p w14:paraId="627BFBFC" w14:textId="44BDD42A"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r w:rsidR="00026444" w:rsidRPr="0044667E">
              <w:rPr>
                <w:rFonts w:ascii="Times New Roman" w:hAnsi="Times New Roman" w:cs="Times New Roman"/>
                <w:color w:val="000000"/>
                <w:sz w:val="20"/>
                <w:lang w:val="en-GB"/>
              </w:rPr>
              <w:t>,3</w:t>
            </w:r>
          </w:p>
        </w:tc>
        <w:tc>
          <w:tcPr>
            <w:tcW w:w="1620" w:type="dxa"/>
            <w:shd w:val="clear" w:color="auto" w:fill="auto"/>
          </w:tcPr>
          <w:p w14:paraId="497EE350"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23E35C11"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644FB025" w14:textId="14F28029"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1" w:type="dxa"/>
            <w:shd w:val="clear" w:color="auto" w:fill="auto"/>
          </w:tcPr>
          <w:p w14:paraId="60256F9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r>
      <w:tr w:rsidR="00026444" w:rsidRPr="0044667E" w14:paraId="2AE139BF" w14:textId="77777777" w:rsidTr="00C6685B">
        <w:trPr>
          <w:trHeight w:val="234"/>
        </w:trPr>
        <w:tc>
          <w:tcPr>
            <w:tcW w:w="1620" w:type="dxa"/>
            <w:shd w:val="clear" w:color="auto" w:fill="auto"/>
          </w:tcPr>
          <w:p w14:paraId="1E5DDA08"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15</w:t>
            </w:r>
          </w:p>
        </w:tc>
        <w:tc>
          <w:tcPr>
            <w:tcW w:w="1620" w:type="dxa"/>
            <w:shd w:val="clear" w:color="auto" w:fill="auto"/>
            <w:vAlign w:val="center"/>
          </w:tcPr>
          <w:p w14:paraId="11821D2E" w14:textId="3831E2F4"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r w:rsidR="00026444" w:rsidRPr="0044667E">
              <w:rPr>
                <w:rFonts w:ascii="Times New Roman" w:hAnsi="Times New Roman" w:cs="Times New Roman"/>
                <w:color w:val="000000"/>
                <w:sz w:val="20"/>
                <w:lang w:val="en-GB"/>
              </w:rPr>
              <w:t>,3</w:t>
            </w:r>
          </w:p>
        </w:tc>
        <w:tc>
          <w:tcPr>
            <w:tcW w:w="1620" w:type="dxa"/>
            <w:shd w:val="clear" w:color="auto" w:fill="auto"/>
          </w:tcPr>
          <w:p w14:paraId="47A630F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4DB284D2"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549E527E"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c>
          <w:tcPr>
            <w:tcW w:w="1621" w:type="dxa"/>
            <w:shd w:val="clear" w:color="auto" w:fill="auto"/>
          </w:tcPr>
          <w:p w14:paraId="58CF7C52"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7</w:t>
            </w:r>
          </w:p>
        </w:tc>
      </w:tr>
      <w:tr w:rsidR="00026444" w:rsidRPr="0044667E" w14:paraId="0ADFF53C" w14:textId="77777777" w:rsidTr="00C6685B">
        <w:trPr>
          <w:trHeight w:val="229"/>
        </w:trPr>
        <w:tc>
          <w:tcPr>
            <w:tcW w:w="1620" w:type="dxa"/>
            <w:shd w:val="clear" w:color="auto" w:fill="auto"/>
          </w:tcPr>
          <w:p w14:paraId="1D7113B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16</w:t>
            </w:r>
          </w:p>
        </w:tc>
        <w:tc>
          <w:tcPr>
            <w:tcW w:w="1620" w:type="dxa"/>
            <w:shd w:val="clear" w:color="auto" w:fill="auto"/>
            <w:vAlign w:val="center"/>
          </w:tcPr>
          <w:p w14:paraId="160DA687" w14:textId="5ED10286"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r w:rsidR="00026444" w:rsidRPr="0044667E">
              <w:rPr>
                <w:rFonts w:ascii="Times New Roman" w:hAnsi="Times New Roman" w:cs="Times New Roman"/>
                <w:color w:val="000000"/>
                <w:sz w:val="20"/>
                <w:lang w:val="en-GB"/>
              </w:rPr>
              <w:t>,3</w:t>
            </w:r>
          </w:p>
        </w:tc>
        <w:tc>
          <w:tcPr>
            <w:tcW w:w="1620" w:type="dxa"/>
            <w:shd w:val="clear" w:color="auto" w:fill="auto"/>
          </w:tcPr>
          <w:p w14:paraId="24BA3D1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17C78AF5"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5D2A916C"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8</w:t>
            </w:r>
          </w:p>
        </w:tc>
        <w:tc>
          <w:tcPr>
            <w:tcW w:w="1621" w:type="dxa"/>
            <w:shd w:val="clear" w:color="auto" w:fill="auto"/>
          </w:tcPr>
          <w:p w14:paraId="4519D3D2"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r>
    </w:tbl>
    <w:p w14:paraId="47672016" w14:textId="77777777" w:rsidR="00892E6C" w:rsidRPr="006957CC" w:rsidRDefault="00892E6C" w:rsidP="008A11AF">
      <w:pPr>
        <w:spacing w:before="60" w:after="60"/>
        <w:rPr>
          <w:bCs/>
          <w:u w:val="single"/>
          <w:lang w:eastAsia="ko-KR"/>
        </w:rPr>
      </w:pPr>
    </w:p>
    <w:sectPr w:rsidR="00892E6C" w:rsidRPr="006957CC" w:rsidSect="00CC2686">
      <w:headerReference w:type="even" r:id="rId30"/>
      <w:footerReference w:type="default" r:id="rId3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14160" w14:textId="77777777" w:rsidR="00E207A1" w:rsidRDefault="00E207A1">
      <w:r>
        <w:separator/>
      </w:r>
    </w:p>
  </w:endnote>
  <w:endnote w:type="continuationSeparator" w:id="0">
    <w:p w14:paraId="2CC5E9D8" w14:textId="77777777" w:rsidR="00E207A1" w:rsidRDefault="00E20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F540B3">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9F5B1" w14:textId="77777777" w:rsidR="00E207A1" w:rsidRDefault="00E207A1">
      <w:r>
        <w:separator/>
      </w:r>
    </w:p>
  </w:footnote>
  <w:footnote w:type="continuationSeparator" w:id="0">
    <w:p w14:paraId="347ECAE2" w14:textId="77777777" w:rsidR="00E207A1" w:rsidRDefault="00E20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FE"/>
    <w:multiLevelType w:val="singleLevel"/>
    <w:tmpl w:val="FFFFFFFF"/>
    <w:lvl w:ilvl="0">
      <w:numFmt w:val="decimal"/>
      <w:pStyle w:val="textintend1"/>
      <w:lvlText w:val="*"/>
      <w:lvlJc w:val="left"/>
    </w:lvl>
  </w:abstractNum>
  <w:abstractNum w:abstractNumId="8"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9"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11044E"/>
    <w:multiLevelType w:val="hybridMultilevel"/>
    <w:tmpl w:val="B0B6D32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3"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4" w15:restartNumberingAfterBreak="0">
    <w:nsid w:val="2B756533"/>
    <w:multiLevelType w:val="hybridMultilevel"/>
    <w:tmpl w:val="26D28B36"/>
    <w:lvl w:ilvl="0" w:tplc="15441E3C">
      <w:numFmt w:val="bullet"/>
      <w:lvlText w:val="•"/>
      <w:lvlJc w:val="left"/>
      <w:pPr>
        <w:ind w:left="730" w:hanging="400"/>
      </w:pPr>
      <w:rPr>
        <w:rFonts w:ascii="Times" w:eastAsia="바탕" w:hAnsi="Times" w:cs="Time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E35308"/>
    <w:multiLevelType w:val="multilevel"/>
    <w:tmpl w:val="657A57E6"/>
    <w:lvl w:ilvl="0">
      <w:numFmt w:val="bullet"/>
      <w:lvlText w:val="•"/>
      <w:lvlJc w:val="left"/>
      <w:pPr>
        <w:tabs>
          <w:tab w:val="num" w:pos="0"/>
        </w:tabs>
        <w:ind w:left="846" w:hanging="420"/>
      </w:pPr>
      <w:rPr>
        <w:rFonts w:ascii="Times" w:eastAsia="바탕"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2" w15:restartNumberingAfterBreak="0">
    <w:nsid w:val="6B863B65"/>
    <w:multiLevelType w:val="hybridMultilevel"/>
    <w:tmpl w:val="836EB39E"/>
    <w:lvl w:ilvl="0" w:tplc="88BE5554">
      <w:start w:val="1"/>
      <w:numFmt w:val="bullet"/>
      <w:lvlText w:val="·"/>
      <w:lvlJc w:val="left"/>
      <w:pPr>
        <w:ind w:left="1084" w:hanging="400"/>
      </w:pPr>
      <w:rPr>
        <w:rFonts w:ascii="Segoe UI Semibold" w:hAnsi="Segoe UI Semibold"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7"/>
  </w:num>
  <w:num w:numId="3">
    <w:abstractNumId w:val="15"/>
  </w:num>
  <w:num w:numId="4">
    <w:abstractNumId w:val="19"/>
  </w:num>
  <w:num w:numId="5">
    <w:abstractNumId w:val="11"/>
  </w:num>
  <w:num w:numId="6">
    <w:abstractNumId w:val="23"/>
  </w:num>
  <w:num w:numId="7">
    <w:abstractNumId w:val="16"/>
  </w:num>
  <w:num w:numId="8">
    <w:abstractNumId w:val="7"/>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8"/>
  </w:num>
  <w:num w:numId="10">
    <w:abstractNumId w:val="20"/>
  </w:num>
  <w:num w:numId="11">
    <w:abstractNumId w:val="25"/>
  </w:num>
  <w:num w:numId="12">
    <w:abstractNumId w:val="17"/>
  </w:num>
  <w:num w:numId="13">
    <w:abstractNumId w:val="12"/>
  </w:num>
  <w:num w:numId="14">
    <w:abstractNumId w:val="0"/>
  </w:num>
  <w:num w:numId="15">
    <w:abstractNumId w:val="14"/>
  </w:num>
  <w:num w:numId="16">
    <w:abstractNumId w:val="21"/>
  </w:num>
  <w:num w:numId="17">
    <w:abstractNumId w:val="9"/>
  </w:num>
  <w:num w:numId="18">
    <w:abstractNumId w:val="24"/>
  </w:num>
  <w:num w:numId="19">
    <w:abstractNumId w:val="3"/>
  </w:num>
  <w:num w:numId="20">
    <w:abstractNumId w:val="26"/>
  </w:num>
  <w:num w:numId="21">
    <w:abstractNumId w:val="2"/>
  </w:num>
  <w:num w:numId="22">
    <w:abstractNumId w:val="1"/>
  </w:num>
  <w:num w:numId="23">
    <w:abstractNumId w:val="4"/>
  </w:num>
  <w:num w:numId="24">
    <w:abstractNumId w:val="5"/>
  </w:num>
  <w:num w:numId="25">
    <w:abstractNumId w:val="6"/>
  </w:num>
  <w:num w:numId="26">
    <w:abstractNumId w:val="22"/>
  </w:num>
  <w:num w:numId="2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6C1"/>
    <w:rsid w:val="001E571D"/>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6CC"/>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37"/>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67"/>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644"/>
    <w:rsid w:val="006536AC"/>
    <w:rsid w:val="006537FB"/>
    <w:rsid w:val="00653978"/>
    <w:rsid w:val="00653B4D"/>
    <w:rsid w:val="00653B7E"/>
    <w:rsid w:val="00653BA3"/>
    <w:rsid w:val="00654040"/>
    <w:rsid w:val="0065410C"/>
    <w:rsid w:val="006542E9"/>
    <w:rsid w:val="00654360"/>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77D"/>
    <w:rsid w:val="0066495D"/>
    <w:rsid w:val="0066498E"/>
    <w:rsid w:val="00664EEF"/>
    <w:rsid w:val="00665003"/>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D8"/>
    <w:rsid w:val="0077567B"/>
    <w:rsid w:val="007756FC"/>
    <w:rsid w:val="007759E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DB1"/>
    <w:rsid w:val="00AB7E34"/>
    <w:rsid w:val="00AC000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C9"/>
    <w:rsid w:val="00CB34D3"/>
    <w:rsid w:val="00CB35E7"/>
    <w:rsid w:val="00CB38DC"/>
    <w:rsid w:val="00CB391E"/>
    <w:rsid w:val="00CB3936"/>
    <w:rsid w:val="00CB39BE"/>
    <w:rsid w:val="00CB3AC4"/>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CE"/>
    <w:rsid w:val="00D6374F"/>
    <w:rsid w:val="00D639B7"/>
    <w:rsid w:val="00D63C73"/>
    <w:rsid w:val="00D63CE0"/>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15B"/>
    <w:rsid w:val="00DC427E"/>
    <w:rsid w:val="00DC4772"/>
    <w:rsid w:val="00DC48B4"/>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8BE"/>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8C1"/>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EE"/>
    <w:rsid w:val="00F71A28"/>
    <w:rsid w:val="00F71A89"/>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标题 4"/>
    <w:basedOn w:val="3"/>
    <w:next w:val="a"/>
    <w:uiPriority w:val="9"/>
    <w:qFormat/>
    <w:pPr>
      <w:numPr>
        <w:ilvl w:val="3"/>
      </w:numPr>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package" Target="embeddings/Microsoft_Visio_Drawing.vsdx"/><Relationship Id="rId19" Type="http://schemas.openxmlformats.org/officeDocument/2006/relationships/image" Target="media/image7.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74BF1-8FCE-4EE0-B351-01F34F17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3811</TotalTime>
  <Pages>8</Pages>
  <Words>3255</Words>
  <Characters>18554</Characters>
  <Application>Microsoft Office Word</Application>
  <DocSecurity>0</DocSecurity>
  <Lines>154</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21766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1534</cp:revision>
  <cp:lastPrinted>2015-10-31T09:51:00Z</cp:lastPrinted>
  <dcterms:created xsi:type="dcterms:W3CDTF">2024-07-31T02:01:00Z</dcterms:created>
  <dcterms:modified xsi:type="dcterms:W3CDTF">2025-03-28T04:29:00Z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20392B62D486D2ABBA2CDFB49E168C8B13CB54DFBA17B664340781E62A30DFCF4C992B90CAAA3770B4841F9BD305E2FA62855C56B9BA2AF11331B9C53BCAE415</vt:lpwstr>
  </property>
</Properties>
</file>